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滁州学院“三全育人”综合改革试点工作</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重点项目计划</w:t>
      </w:r>
    </w:p>
    <w:p>
      <w:pPr>
        <w:jc w:val="center"/>
        <w:rPr>
          <w:rFonts w:hint="eastAsia" w:ascii="黑体" w:hAnsi="黑体" w:eastAsia="黑体" w:cs="黑体"/>
          <w:color w:val="000000"/>
          <w:sz w:val="30"/>
          <w:szCs w:val="30"/>
        </w:rPr>
      </w:pPr>
      <w:r>
        <w:rPr>
          <w:rFonts w:hint="eastAsia" w:ascii="楷体_GB2312" w:hAnsi="楷体_GB2312" w:eastAsia="楷体_GB2312" w:cs="楷体_GB2312"/>
          <w:color w:val="000000"/>
          <w:sz w:val="30"/>
          <w:szCs w:val="30"/>
        </w:rPr>
        <w:t>（讨论稿）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为扎实推进学校“三全育人”综合改革试点工作，根据教育部办公厅《关于开展“三全育人”综合改革试点工作的通知》（教思政厅函〔2018〕15号）精神和《中共滁州学院委员会滁州学院关于“三全育人”综合改革试点工作实施方案》（校党字〔2019〕26号），经学校研究，特制定综合改革试点工作重点项目。具体计划如下：</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黑体" w:hAnsi="黑体" w:eastAsia="黑体" w:cstheme="minorEastAsia"/>
          <w:b/>
          <w:bCs w:val="0"/>
          <w:color w:val="000000"/>
          <w:kern w:val="0"/>
          <w:sz w:val="24"/>
          <w:szCs w:val="24"/>
        </w:rPr>
      </w:pPr>
      <w:r>
        <w:rPr>
          <w:rFonts w:hint="eastAsia" w:ascii="黑体" w:hAnsi="黑体" w:eastAsia="黑体" w:cstheme="minorEastAsia"/>
          <w:b/>
          <w:bCs w:val="0"/>
          <w:color w:val="000000"/>
          <w:kern w:val="0"/>
          <w:sz w:val="24"/>
          <w:szCs w:val="24"/>
        </w:rPr>
        <w:t>一、建设项目</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hint="eastAsia"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（一）组织育人工作体系构建工程</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cs="黑体" w:asciiTheme="minorEastAsia" w:hAnsiTheme="minorEastAsia"/>
          <w:color w:val="000000"/>
          <w:kern w:val="0"/>
          <w:sz w:val="24"/>
          <w:szCs w:val="24"/>
        </w:rPr>
      </w:pPr>
      <w:r>
        <w:rPr>
          <w:rFonts w:hint="eastAsia" w:cs="黑体" w:asciiTheme="majorEastAsia" w:hAnsiTheme="majorEastAsia" w:eastAsiaTheme="majorEastAsia"/>
          <w:b/>
          <w:bCs/>
          <w:color w:val="000000"/>
          <w:kern w:val="0"/>
          <w:sz w:val="24"/>
          <w:szCs w:val="24"/>
        </w:rPr>
        <w:t>牵头单位：</w:t>
      </w:r>
      <w:r>
        <w:rPr>
          <w:rFonts w:hint="eastAsia" w:cs="黑体" w:asciiTheme="minorEastAsia" w:hAnsiTheme="minorEastAsia"/>
          <w:color w:val="000000"/>
          <w:kern w:val="0"/>
          <w:sz w:val="24"/>
          <w:szCs w:val="24"/>
        </w:rPr>
        <w:t>组织部。</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黑体" w:hAnsi="黑体" w:eastAsia="黑体" w:cs="黑体"/>
          <w:color w:val="000000"/>
          <w:kern w:val="0"/>
          <w:sz w:val="24"/>
          <w:szCs w:val="24"/>
        </w:rPr>
      </w:pPr>
      <w:r>
        <w:rPr>
          <w:rFonts w:hint="eastAsia" w:cs="黑体" w:asciiTheme="majorEastAsia" w:hAnsiTheme="majorEastAsia" w:eastAsiaTheme="majorEastAsia"/>
          <w:b/>
          <w:bCs/>
          <w:color w:val="000000"/>
          <w:kern w:val="0"/>
          <w:sz w:val="24"/>
          <w:szCs w:val="24"/>
        </w:rPr>
        <w:t>责任单位：</w:t>
      </w:r>
      <w:r>
        <w:rPr>
          <w:rFonts w:hint="eastAsia" w:cs="黑体" w:asciiTheme="minorEastAsia" w:hAnsiTheme="minorEastAsia"/>
          <w:color w:val="000000"/>
          <w:kern w:val="0"/>
          <w:sz w:val="24"/>
          <w:szCs w:val="24"/>
        </w:rPr>
        <w:t>宣传部、人事处、学生处、各基层党委、党总支。</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color w:val="000000"/>
          <w:kern w:val="0"/>
          <w:sz w:val="24"/>
          <w:szCs w:val="24"/>
        </w:rPr>
      </w:pPr>
      <w:r>
        <w:rPr>
          <w:rFonts w:hint="eastAsia" w:asciiTheme="minorEastAsia" w:hAnsiTheme="minorEastAsia" w:cstheme="minorEastAsia"/>
          <w:b/>
          <w:bCs/>
          <w:color w:val="000000"/>
          <w:kern w:val="0"/>
          <w:sz w:val="24"/>
          <w:szCs w:val="24"/>
        </w:rPr>
        <w:t>任务目标：</w:t>
      </w:r>
      <w:r>
        <w:rPr>
          <w:rFonts w:hint="eastAsia" w:asciiTheme="minorEastAsia" w:hAnsiTheme="minorEastAsia" w:cstheme="minorEastAsia"/>
          <w:color w:val="000000"/>
          <w:kern w:val="0"/>
          <w:sz w:val="24"/>
          <w:szCs w:val="24"/>
        </w:rPr>
        <w:t>加强党对高校思想政治工作的领导，落实主体责任，建立健全学校三级党组织育人责任体系。</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b/>
          <w:bCs/>
          <w:color w:val="000000"/>
          <w:kern w:val="0"/>
          <w:sz w:val="24"/>
          <w:szCs w:val="24"/>
        </w:rPr>
      </w:pPr>
      <w:r>
        <w:rPr>
          <w:rFonts w:hint="eastAsia" w:asciiTheme="minorEastAsia" w:hAnsiTheme="minorEastAsia" w:cstheme="minorEastAsia"/>
          <w:b/>
          <w:bCs/>
          <w:color w:val="000000"/>
          <w:kern w:val="0"/>
          <w:sz w:val="24"/>
          <w:szCs w:val="24"/>
        </w:rPr>
        <w:t>工作举措：</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1.以习近平新时代中国特色社会主义思想为指导，以立德树人为根本任务，坚持育人导向，突出价值引领，进一步明确和细化学校三级党组织育人主体职责。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2.出台学校思想政治工作领导小组工作规则，明确任务职责，完善运行机制，将思想政治工作与教学、科研、社会服务等工作同时部署，同时检查，同时评估，实现协同协作、同向同行、互联互通。学校党委常委会每年至少召开两次专题会议研究思想政治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3.建立健全校领导联系师生、谈心谈话制度，及时了解师生思想状况和具体诉求。学校党政主要负责同志每学期至少参加学生日常思想政治教育活动2次以上，学校分管负责同志每学期随堂听思政课2次以上。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4.根据育人工作需要，制（修）订学校党建和思想政治工作系列制度文件，在全校范围内努力构建“大思政”格局。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5、切实抓好二级党组织书记抓党建述职评议活动，并与二级单位党建考核直接挂钩，有效推动二级党组织书记认真履行党建第一责任人的职责。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6.认真开展新时代高校党建示范创建和质量创优工作，实施“党建对标争先计划”，实施教师党支部书记“双带头人”培育工程，开展“不忘初心、牢记使命”主题教育，培育建设一批先进基层党组织，培养选树一批优秀共产党员、优秀党务工作者，创建网上党建园地，推选展示党建优秀工作案例。</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color w:val="000000"/>
          <w:kern w:val="0"/>
          <w:sz w:val="24"/>
          <w:szCs w:val="24"/>
        </w:rPr>
      </w:pPr>
      <w:r>
        <w:rPr>
          <w:rFonts w:hint="eastAsia" w:asciiTheme="minorEastAsia" w:hAnsiTheme="minorEastAsia" w:cstheme="minorEastAsia"/>
          <w:b/>
          <w:color w:val="000000"/>
          <w:kern w:val="0"/>
          <w:sz w:val="24"/>
          <w:szCs w:val="24"/>
        </w:rPr>
        <w:t>成果呈现形式：</w:t>
      </w:r>
      <w:r>
        <w:rPr>
          <w:rFonts w:hint="eastAsia" w:asciiTheme="minorEastAsia" w:hAnsiTheme="minorEastAsia" w:cstheme="minorEastAsia"/>
          <w:color w:val="000000"/>
          <w:kern w:val="0"/>
          <w:sz w:val="24"/>
          <w:szCs w:val="24"/>
        </w:rPr>
        <w:t>1.形成学校三级党组织一体化育人工作体系（系列制度文件）。2. 树立一批党建育人标杆院（部）、样板支部和先进个人。3. 打造一批具有示范性的网上党建园地。4、产出一批具有推广性的党建育人工作案例。</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hint="eastAsia"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（二）师德师风涵育学风工程</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color w:val="000000"/>
          <w:kern w:val="0"/>
          <w:sz w:val="24"/>
          <w:szCs w:val="24"/>
        </w:rPr>
      </w:pPr>
      <w:r>
        <w:rPr>
          <w:rFonts w:hint="eastAsia" w:asciiTheme="minorEastAsia" w:hAnsiTheme="minorEastAsia" w:cstheme="minorEastAsia"/>
          <w:b/>
          <w:bCs/>
          <w:color w:val="000000"/>
          <w:kern w:val="0"/>
          <w:sz w:val="24"/>
          <w:szCs w:val="24"/>
        </w:rPr>
        <w:t>牵头单位：</w:t>
      </w:r>
      <w:r>
        <w:rPr>
          <w:rFonts w:hint="eastAsia" w:asciiTheme="minorEastAsia" w:hAnsiTheme="minorEastAsia" w:cstheme="minorEastAsia"/>
          <w:color w:val="000000"/>
          <w:kern w:val="0"/>
          <w:sz w:val="24"/>
          <w:szCs w:val="24"/>
        </w:rPr>
        <w:t>人事处</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color w:val="000000"/>
          <w:kern w:val="0"/>
          <w:sz w:val="24"/>
          <w:szCs w:val="24"/>
        </w:rPr>
      </w:pPr>
      <w:r>
        <w:rPr>
          <w:rFonts w:hint="eastAsia" w:asciiTheme="minorEastAsia" w:hAnsiTheme="minorEastAsia" w:cstheme="minorEastAsia"/>
          <w:b/>
          <w:bCs/>
          <w:color w:val="000000"/>
          <w:kern w:val="0"/>
          <w:sz w:val="24"/>
          <w:szCs w:val="24"/>
        </w:rPr>
        <w:t>责任单位：</w:t>
      </w:r>
      <w:r>
        <w:rPr>
          <w:rFonts w:hint="eastAsia" w:asciiTheme="minorEastAsia" w:hAnsiTheme="minorEastAsia" w:cstheme="minorEastAsia"/>
          <w:color w:val="000000"/>
          <w:kern w:val="0"/>
          <w:sz w:val="24"/>
          <w:szCs w:val="24"/>
        </w:rPr>
        <w:t>教务处、学生处、各二级学院</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color w:val="000000"/>
          <w:kern w:val="0"/>
          <w:sz w:val="24"/>
          <w:szCs w:val="24"/>
        </w:rPr>
      </w:pPr>
      <w:r>
        <w:rPr>
          <w:rFonts w:hint="eastAsia" w:asciiTheme="minorEastAsia" w:hAnsiTheme="minorEastAsia" w:cstheme="minorEastAsia"/>
          <w:b/>
          <w:bCs/>
          <w:color w:val="000000"/>
          <w:kern w:val="0"/>
          <w:sz w:val="24"/>
          <w:szCs w:val="24"/>
        </w:rPr>
        <w:t>工作目标：</w:t>
      </w:r>
      <w:r>
        <w:rPr>
          <w:rFonts w:hint="eastAsia" w:asciiTheme="minorEastAsia" w:hAnsiTheme="minorEastAsia" w:cstheme="minorEastAsia"/>
          <w:color w:val="000000"/>
          <w:kern w:val="0"/>
          <w:sz w:val="24"/>
          <w:szCs w:val="24"/>
        </w:rPr>
        <w:t>建立健全师德建设长效机制，以“博学善导 敬业爱生”的优良教风引领带动“勤学善思 知行合一”的学风建设。</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b/>
          <w:bCs/>
          <w:color w:val="000000"/>
          <w:kern w:val="0"/>
          <w:sz w:val="24"/>
          <w:szCs w:val="24"/>
        </w:rPr>
      </w:pPr>
      <w:r>
        <w:rPr>
          <w:rFonts w:hint="eastAsia" w:asciiTheme="minorEastAsia" w:hAnsiTheme="minorEastAsia" w:cstheme="minorEastAsia"/>
          <w:b/>
          <w:bCs/>
          <w:color w:val="000000"/>
          <w:kern w:val="0"/>
          <w:sz w:val="24"/>
          <w:szCs w:val="24"/>
        </w:rPr>
        <w:t>工作举措：</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1.持续落实学校建立健全师德建设长效机制实施办法、师德年度评议制度、师德舆情快速反应制度、师德重大问题报告制度、师德状况调研制度，出台并实施学校教师师德失范行为负面清单及处理办法，切实抓好师德建设日常管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2.严把教师聘用、人才引进政治考核关，严格教师资格和准入制度。在新教师入职培训中，开设师德教育专题。在优秀教师团队培养以及骨干教师、学科带头人和学科领军人物培育过程中，落实师德教育要求。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3.树立“博学善导，敬业爱生”的师风建设导向，开展“最受学生欢迎的好老师”评选活动，大力宣传师德先进典型事迹，充分发挥榜样的示范作用。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4.强化师德激励与约束，进一步修订完善师德师风年度评议细则，对师德考评优秀的教师，在职务（职称）晋升、岗位聘用以及骨干教师、学科带头人、学科领军人物选拔培育和各类高层次人才申报推荐中，予以优先考虑。对师德考核不合格的教师实行“一票否决”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5.认真落实班导师制，有效推动二级学院结合实际制定班导师工作考评细则，明确职责，强化考核，切实发挥班导师在学生成长成才中的引领作用。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6.建立专业任课教师定期与班级学生代表谈心谈话制度，全面及时了解学生思想、学习动态，以便结合专业教学有针对性地开展学风教育工作。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7.开展“勤学善思，知行合一”优良学风主题教育活动，树立表彰学风建设先进典型，加大学风建设日常督查力度，积极营造浓厚的学风建设氛围。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color w:val="000000"/>
          <w:kern w:val="0"/>
          <w:sz w:val="24"/>
          <w:szCs w:val="24"/>
        </w:rPr>
      </w:pPr>
      <w:r>
        <w:rPr>
          <w:rFonts w:hint="eastAsia" w:asciiTheme="minorEastAsia" w:hAnsiTheme="minorEastAsia" w:cstheme="minorEastAsia"/>
          <w:b/>
          <w:bCs/>
          <w:color w:val="000000"/>
          <w:kern w:val="0"/>
          <w:sz w:val="24"/>
          <w:szCs w:val="24"/>
        </w:rPr>
        <w:t>成果呈现形式：</w:t>
      </w:r>
      <w:r>
        <w:rPr>
          <w:rFonts w:hint="eastAsia" w:asciiTheme="minorEastAsia" w:hAnsiTheme="minorEastAsia" w:cstheme="minorEastAsia"/>
          <w:color w:val="000000"/>
          <w:kern w:val="0"/>
          <w:sz w:val="24"/>
          <w:szCs w:val="24"/>
        </w:rPr>
        <w:t>1.形成比较完善的师德建设长效机制（系列制度文件和实施方案）。2.总结凝练“师风育学风”的特色工作经验。3.选树一批蔚园师德先进典型。4.产出一批学风建设代表性成果。</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hint="eastAsia"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（三）重点马克思主义学院建设工程</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cs="黑体" w:asciiTheme="majorEastAsia" w:hAnsiTheme="majorEastAsia" w:eastAsiaTheme="majorEastAsia"/>
          <w:color w:val="000000"/>
          <w:kern w:val="0"/>
          <w:sz w:val="24"/>
          <w:szCs w:val="24"/>
        </w:rPr>
      </w:pPr>
      <w:r>
        <w:rPr>
          <w:rFonts w:hint="eastAsia" w:cs="黑体" w:asciiTheme="majorEastAsia" w:hAnsiTheme="majorEastAsia" w:eastAsiaTheme="majorEastAsia"/>
          <w:b/>
          <w:bCs/>
          <w:color w:val="000000"/>
          <w:kern w:val="0"/>
          <w:sz w:val="24"/>
          <w:szCs w:val="24"/>
        </w:rPr>
        <w:t>牵头单位：</w:t>
      </w:r>
      <w:r>
        <w:rPr>
          <w:rFonts w:hint="eastAsia" w:cs="黑体" w:asciiTheme="majorEastAsia" w:hAnsiTheme="majorEastAsia" w:eastAsiaTheme="majorEastAsia"/>
          <w:color w:val="000000"/>
          <w:kern w:val="0"/>
          <w:sz w:val="24"/>
          <w:szCs w:val="24"/>
        </w:rPr>
        <w:t>马克思主义学院</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cs="黑体" w:asciiTheme="minorEastAsia" w:hAnsiTheme="minorEastAsia"/>
          <w:color w:val="000000"/>
          <w:kern w:val="0"/>
          <w:sz w:val="24"/>
          <w:szCs w:val="24"/>
        </w:rPr>
      </w:pPr>
      <w:r>
        <w:rPr>
          <w:rFonts w:hint="eastAsia" w:cs="黑体" w:asciiTheme="majorEastAsia" w:hAnsiTheme="majorEastAsia" w:eastAsiaTheme="majorEastAsia"/>
          <w:b/>
          <w:bCs/>
          <w:color w:val="000000"/>
          <w:kern w:val="0"/>
          <w:sz w:val="24"/>
          <w:szCs w:val="24"/>
        </w:rPr>
        <w:t>责任单位：</w:t>
      </w:r>
      <w:r>
        <w:rPr>
          <w:rFonts w:hint="eastAsia" w:cs="黑体" w:asciiTheme="minorEastAsia" w:hAnsiTheme="minorEastAsia"/>
          <w:color w:val="000000"/>
          <w:kern w:val="0"/>
          <w:sz w:val="24"/>
          <w:szCs w:val="24"/>
        </w:rPr>
        <w:t>宣传部</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color w:val="000000"/>
          <w:kern w:val="0"/>
          <w:sz w:val="24"/>
          <w:szCs w:val="24"/>
        </w:rPr>
      </w:pPr>
      <w:r>
        <w:rPr>
          <w:rFonts w:hint="eastAsia" w:asciiTheme="minorEastAsia" w:hAnsiTheme="minorEastAsia" w:cstheme="minorEastAsia"/>
          <w:b/>
          <w:bCs/>
          <w:color w:val="000000"/>
          <w:kern w:val="0"/>
          <w:sz w:val="24"/>
          <w:szCs w:val="24"/>
        </w:rPr>
        <w:t>工作目标：</w:t>
      </w:r>
      <w:r>
        <w:rPr>
          <w:rFonts w:hint="eastAsia" w:asciiTheme="minorEastAsia" w:hAnsiTheme="minorEastAsia" w:cstheme="minorEastAsia"/>
          <w:bCs/>
          <w:color w:val="000000"/>
          <w:kern w:val="0"/>
          <w:sz w:val="24"/>
          <w:szCs w:val="24"/>
        </w:rPr>
        <w:t>打造马克思主义理论教学、研究、宣传和人才培养的坚强阵地，着力</w:t>
      </w:r>
      <w:r>
        <w:rPr>
          <w:rFonts w:hint="eastAsia" w:asciiTheme="minorEastAsia" w:hAnsiTheme="minorEastAsia" w:cstheme="minorEastAsia"/>
          <w:color w:val="000000"/>
          <w:kern w:val="0"/>
          <w:sz w:val="24"/>
          <w:szCs w:val="24"/>
        </w:rPr>
        <w:t>建设教学有品牌、科研有优势、师资有水平、人才培养有质量、理论宣传有影响、富有鲜明特色的重点马克思主义学院。</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b/>
          <w:bCs/>
          <w:color w:val="000000"/>
          <w:kern w:val="0"/>
          <w:sz w:val="24"/>
          <w:szCs w:val="24"/>
        </w:rPr>
      </w:pPr>
      <w:r>
        <w:rPr>
          <w:rFonts w:hint="eastAsia" w:asciiTheme="minorEastAsia" w:hAnsiTheme="minorEastAsia" w:cstheme="minorEastAsia"/>
          <w:b/>
          <w:bCs/>
          <w:color w:val="000000"/>
          <w:kern w:val="0"/>
          <w:sz w:val="24"/>
          <w:szCs w:val="24"/>
        </w:rPr>
        <w:t>工作举措：</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bCs/>
          <w:color w:val="000000"/>
          <w:kern w:val="0"/>
          <w:sz w:val="24"/>
          <w:szCs w:val="24"/>
        </w:rPr>
      </w:pPr>
      <w:r>
        <w:rPr>
          <w:rFonts w:hint="eastAsia" w:asciiTheme="minorEastAsia" w:hAnsiTheme="minorEastAsia" w:cstheme="minorEastAsia"/>
          <w:bCs/>
          <w:color w:val="000000"/>
          <w:kern w:val="0"/>
          <w:sz w:val="24"/>
          <w:szCs w:val="24"/>
        </w:rPr>
        <w:t>1.认真贯彻落实全国全省学校思想政治理论课教师座谈会精神，制定学校加强和改进新时代思想政治理论课建设的实施方案，持续推动思想政治理论课建设思路创优、师资创优、教材创优、教法创优、机制创优、环境创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bCs/>
          <w:color w:val="000000"/>
          <w:kern w:val="0"/>
          <w:sz w:val="24"/>
          <w:szCs w:val="24"/>
        </w:rPr>
      </w:pPr>
      <w:r>
        <w:rPr>
          <w:rFonts w:hint="eastAsia" w:asciiTheme="minorEastAsia" w:hAnsiTheme="minorEastAsia" w:cstheme="minorEastAsia"/>
          <w:bCs/>
          <w:color w:val="000000"/>
          <w:kern w:val="0"/>
          <w:sz w:val="24"/>
          <w:szCs w:val="24"/>
        </w:rPr>
        <w:t>2.将马克思主义理论学科建设纳入学校学科建设总体规划，作为优先发展、重点发展学科，凝练学科方向，汇聚学科人才，推进学科建设，培育并积极申报马克思主义理论一级学科硕士授权点。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bCs/>
          <w:color w:val="000000"/>
          <w:kern w:val="0"/>
          <w:sz w:val="24"/>
          <w:szCs w:val="24"/>
        </w:rPr>
      </w:pPr>
      <w:r>
        <w:rPr>
          <w:rFonts w:hint="eastAsia" w:asciiTheme="minorEastAsia" w:hAnsiTheme="minorEastAsia" w:cstheme="minorEastAsia"/>
          <w:bCs/>
          <w:color w:val="000000"/>
          <w:kern w:val="0"/>
          <w:sz w:val="24"/>
          <w:szCs w:val="24"/>
        </w:rPr>
        <w:t>3.制定思政课教师队伍建设发展规划，加大学科领军人才引进和教学、科研团队培育力度，鼓励支持教师参加培训研修、攻读博士学位、开展社会实践。按照不低于1:350的师生比逐步配齐配强思政课专职教师，聘请符合条件的专家学者、党政领导干部、知名校友、企业家、学工骨干、道德模范、先进人物等兼任思政课教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bCs/>
          <w:color w:val="000000"/>
          <w:kern w:val="0"/>
          <w:sz w:val="24"/>
          <w:szCs w:val="24"/>
        </w:rPr>
      </w:pPr>
      <w:r>
        <w:rPr>
          <w:rFonts w:hint="eastAsia" w:asciiTheme="minorEastAsia" w:hAnsiTheme="minorEastAsia" w:cstheme="minorEastAsia"/>
          <w:bCs/>
          <w:color w:val="000000"/>
          <w:kern w:val="0"/>
          <w:sz w:val="24"/>
          <w:szCs w:val="24"/>
        </w:rPr>
        <w:t>4</w:t>
      </w:r>
      <w:r>
        <w:rPr>
          <w:rFonts w:asciiTheme="minorEastAsia" w:hAnsiTheme="minorEastAsia" w:cstheme="minorEastAsia"/>
          <w:bCs/>
          <w:color w:val="000000"/>
          <w:kern w:val="0"/>
          <w:sz w:val="24"/>
          <w:szCs w:val="24"/>
        </w:rPr>
        <w:t>.</w:t>
      </w:r>
      <w:r>
        <w:rPr>
          <w:rFonts w:hint="eastAsia" w:asciiTheme="minorEastAsia" w:hAnsiTheme="minorEastAsia" w:cstheme="minorEastAsia"/>
          <w:bCs/>
          <w:color w:val="000000"/>
          <w:kern w:val="0"/>
          <w:sz w:val="24"/>
          <w:szCs w:val="24"/>
        </w:rPr>
        <w:t>按照习近平总书记提出的“八个统一”要求，进一步深化思政课课堂教学-网络教学-实践教学“三位一体”教育教学模式改革，形成课堂教学专题化、网络教学模块化、实践教学项目化，努力打造一批精彩教案、精彩课件、精彩课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bCs/>
          <w:color w:val="000000"/>
          <w:kern w:val="0"/>
          <w:sz w:val="24"/>
          <w:szCs w:val="24"/>
        </w:rPr>
      </w:pPr>
      <w:r>
        <w:rPr>
          <w:rFonts w:hint="eastAsia" w:asciiTheme="minorEastAsia" w:hAnsiTheme="minorEastAsia" w:cstheme="minorEastAsia"/>
          <w:bCs/>
          <w:color w:val="000000"/>
          <w:kern w:val="0"/>
          <w:sz w:val="24"/>
          <w:szCs w:val="24"/>
        </w:rPr>
        <w:t>5.依托全国高校思想政治理论课教师网络集体备课平台，开发在线课程，建设名师名家网络示范课，推进优质网络教学资源建设。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bCs/>
          <w:color w:val="000000"/>
          <w:kern w:val="0"/>
          <w:sz w:val="24"/>
          <w:szCs w:val="24"/>
        </w:rPr>
      </w:pPr>
      <w:r>
        <w:rPr>
          <w:rFonts w:hint="eastAsia" w:asciiTheme="minorEastAsia" w:hAnsiTheme="minorEastAsia" w:cstheme="minorEastAsia"/>
          <w:bCs/>
          <w:color w:val="000000"/>
          <w:kern w:val="0"/>
          <w:sz w:val="24"/>
          <w:szCs w:val="24"/>
        </w:rPr>
        <w:t>6.加大学科研究平台建设力度，围绕地方经济社会发展中的重大理论与实践问题，深入开展科学研究，为地方政府科学决策提供理论指导和咨询服务，力争产出一批高质量的科研成果。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bCs/>
          <w:color w:val="000000"/>
          <w:kern w:val="0"/>
          <w:sz w:val="24"/>
          <w:szCs w:val="24"/>
        </w:rPr>
      </w:pPr>
      <w:r>
        <w:rPr>
          <w:rFonts w:hint="eastAsia" w:asciiTheme="minorEastAsia" w:hAnsiTheme="minorEastAsia" w:cstheme="minorEastAsia"/>
          <w:bCs/>
          <w:color w:val="000000"/>
          <w:kern w:val="0"/>
          <w:sz w:val="24"/>
          <w:szCs w:val="24"/>
        </w:rPr>
        <w:t>7.组织思政课教师参与学校“专业思政”“课程思政”的设计与开发，兼职担任辅导员、班主任，推动思政课教师担任大学生暑期社会实践活动指导教师、担任学生理论社团指导教师、担任学生党校培训教师，推动大学生日常思想政治教育与思政课建设深度融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bCs/>
          <w:color w:val="000000"/>
          <w:kern w:val="0"/>
          <w:sz w:val="24"/>
          <w:szCs w:val="24"/>
        </w:rPr>
      </w:pPr>
      <w:r>
        <w:rPr>
          <w:rFonts w:hint="eastAsia" w:asciiTheme="minorEastAsia" w:hAnsiTheme="minorEastAsia" w:cstheme="minorEastAsia"/>
          <w:bCs/>
          <w:color w:val="000000"/>
          <w:kern w:val="0"/>
          <w:sz w:val="24"/>
          <w:szCs w:val="24"/>
        </w:rPr>
        <w:t>8.贯彻落实中组部、中宣部、教育部《关于领导干部上讲台开展思想政治教育的意见》，将领导干部上讲台列入教育教学计划，并组织实施具体教育教学活动。</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color w:val="000000"/>
          <w:kern w:val="0"/>
          <w:sz w:val="24"/>
          <w:szCs w:val="24"/>
        </w:rPr>
      </w:pPr>
      <w:r>
        <w:rPr>
          <w:rFonts w:hint="eastAsia" w:asciiTheme="minorEastAsia" w:hAnsiTheme="minorEastAsia" w:cstheme="minorEastAsia"/>
          <w:b/>
          <w:bCs/>
          <w:color w:val="000000"/>
          <w:kern w:val="0"/>
          <w:sz w:val="24"/>
          <w:szCs w:val="24"/>
        </w:rPr>
        <w:t>成果呈现形式：</w:t>
      </w:r>
      <w:r>
        <w:rPr>
          <w:rFonts w:hint="eastAsia" w:asciiTheme="minorEastAsia" w:hAnsiTheme="minorEastAsia" w:cstheme="minorEastAsia"/>
          <w:color w:val="000000"/>
          <w:kern w:val="0"/>
          <w:sz w:val="24"/>
          <w:szCs w:val="24"/>
        </w:rPr>
        <w:t>1.形成比较完善的思政课建设工作机制（系列制度文件和实施方案）。2.培育一批思政课精彩教案、精彩课件、精彩课堂。 3.产出一批马克思主义理论研究的高质量成果。4.选树一批思政课教学名师。5.形成学校思政课特色教学模式。</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hint="eastAsia"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（四）深化课程思政建设工程</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cs="黑体" w:asciiTheme="majorEastAsia" w:hAnsiTheme="majorEastAsia" w:eastAsiaTheme="majorEastAsia"/>
          <w:color w:val="000000"/>
          <w:kern w:val="0"/>
          <w:sz w:val="24"/>
          <w:szCs w:val="24"/>
        </w:rPr>
      </w:pPr>
      <w:r>
        <w:rPr>
          <w:rFonts w:hint="eastAsia" w:cs="黑体" w:asciiTheme="majorEastAsia" w:hAnsiTheme="majorEastAsia" w:eastAsiaTheme="majorEastAsia"/>
          <w:b/>
          <w:bCs/>
          <w:color w:val="000000"/>
          <w:kern w:val="0"/>
          <w:sz w:val="24"/>
          <w:szCs w:val="24"/>
        </w:rPr>
        <w:t>牵头单位：</w:t>
      </w:r>
      <w:r>
        <w:rPr>
          <w:rFonts w:hint="eastAsia" w:cs="黑体" w:asciiTheme="majorEastAsia" w:hAnsiTheme="majorEastAsia" w:eastAsiaTheme="majorEastAsia"/>
          <w:color w:val="000000"/>
          <w:kern w:val="0"/>
          <w:sz w:val="24"/>
          <w:szCs w:val="24"/>
        </w:rPr>
        <w:t>教务处</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cs="黑体" w:asciiTheme="majorEastAsia" w:hAnsiTheme="majorEastAsia" w:eastAsiaTheme="majorEastAsia"/>
          <w:color w:val="000000"/>
          <w:kern w:val="0"/>
          <w:sz w:val="24"/>
          <w:szCs w:val="24"/>
        </w:rPr>
      </w:pPr>
      <w:r>
        <w:rPr>
          <w:rFonts w:hint="eastAsia" w:cs="黑体" w:asciiTheme="majorEastAsia" w:hAnsiTheme="majorEastAsia" w:eastAsiaTheme="majorEastAsia"/>
          <w:b/>
          <w:bCs/>
          <w:color w:val="000000"/>
          <w:kern w:val="0"/>
          <w:sz w:val="24"/>
          <w:szCs w:val="24"/>
        </w:rPr>
        <w:t>责任单位：</w:t>
      </w:r>
      <w:r>
        <w:rPr>
          <w:rFonts w:hint="eastAsia" w:cs="黑体" w:asciiTheme="majorEastAsia" w:hAnsiTheme="majorEastAsia" w:eastAsiaTheme="majorEastAsia"/>
          <w:color w:val="000000"/>
          <w:kern w:val="0"/>
          <w:sz w:val="24"/>
          <w:szCs w:val="24"/>
        </w:rPr>
        <w:t>宣传部、各二级学院</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bCs/>
          <w:color w:val="000000"/>
          <w:kern w:val="0"/>
          <w:sz w:val="24"/>
          <w:szCs w:val="24"/>
        </w:rPr>
      </w:pPr>
      <w:r>
        <w:rPr>
          <w:rFonts w:hint="eastAsia" w:asciiTheme="minorEastAsia" w:hAnsiTheme="minorEastAsia" w:cstheme="minorEastAsia"/>
          <w:b/>
          <w:bCs/>
          <w:color w:val="000000"/>
          <w:kern w:val="0"/>
          <w:sz w:val="24"/>
          <w:szCs w:val="24"/>
        </w:rPr>
        <w:t>工作目标：</w:t>
      </w:r>
      <w:r>
        <w:rPr>
          <w:rFonts w:hint="eastAsia" w:asciiTheme="minorEastAsia" w:hAnsiTheme="minorEastAsia" w:cstheme="minorEastAsia"/>
          <w:bCs/>
          <w:color w:val="000000"/>
          <w:kern w:val="0"/>
          <w:sz w:val="24"/>
          <w:szCs w:val="24"/>
        </w:rPr>
        <w:t>有效推动以育人导向为核心的课堂教学改革，将育人要求融入通识课程和专业课程教学各环节，实现思想政治教育与知识体系教育的有机统一。</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b/>
          <w:bCs/>
          <w:color w:val="000000"/>
          <w:kern w:val="0"/>
          <w:sz w:val="24"/>
          <w:szCs w:val="24"/>
        </w:rPr>
      </w:pPr>
      <w:r>
        <w:rPr>
          <w:rFonts w:hint="eastAsia" w:asciiTheme="minorEastAsia" w:hAnsiTheme="minorEastAsia" w:cstheme="minorEastAsia"/>
          <w:b/>
          <w:bCs/>
          <w:color w:val="000000"/>
          <w:kern w:val="0"/>
          <w:sz w:val="24"/>
          <w:szCs w:val="24"/>
        </w:rPr>
        <w:t>工作举措：</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1.制定学校课程育人工作方案，实施学校课程体系和教育教学创新计划方案，优化课程设置，完善课程设置管理制度，构建思政课程、通识课程、专业课程三位一体的思想政治教育课程体系、教材体系和考核评价体系，在精品课程、重点课程、教研项目的遴选立项、评比和验收中设置“价值引领”或者“育德功能”指标，在课程评价标准上设置“育德效果”观测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2.梳理各门专业课程所蕴含的思想政治教育元素和所承载的思想政治教育功能，纳入专业课教材讲义内容和教学大纲，作为必要章节、课堂讲授重要内容和学生考核关键知识。举办课程思政教学改革研讨会、教学设计大赛和教学竞赛，</w:t>
      </w:r>
      <w:bookmarkStart w:id="0" w:name="_Hlk9527127"/>
      <w:r>
        <w:rPr>
          <w:rFonts w:hint="eastAsia" w:asciiTheme="minorEastAsia" w:hAnsiTheme="minorEastAsia" w:cstheme="minorEastAsia"/>
          <w:color w:val="000000"/>
          <w:kern w:val="0"/>
          <w:sz w:val="24"/>
          <w:szCs w:val="24"/>
        </w:rPr>
        <w:t>形成一批具有导向性的课程思政教学大纲、教案、课件，打造一批具有示范性的课程思政精彩课堂。</w:t>
      </w:r>
      <w:bookmarkEnd w:id="0"/>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3.发挥专业教师课程育人主体作用，实施课程思政教学能力培训计划，开展课程思政教学竞赛和研讨活动，增强专业教师的“育德意识”和“育德能力。健全课程育人管理、运行体制，将课程育人作为教师思想政治工作的重要环节，作为教学督导和教师绩效考核、晋职晋级的重要评价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4.建设“课程思政工作室”平台，整合思政课教师、专业课教师、学生辅导员和班主任队伍，组建多元化结构下互相支撑、良性互动的课程思政教学团队。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5.建设面向全体学生开设提高思想品德、人文素养、认知能力的哲学社会科学课程体系，守牢校园各类思想文化阵地。</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color w:val="000000"/>
          <w:kern w:val="0"/>
          <w:sz w:val="24"/>
          <w:szCs w:val="24"/>
        </w:rPr>
      </w:pPr>
      <w:r>
        <w:rPr>
          <w:rFonts w:hint="eastAsia" w:asciiTheme="minorEastAsia" w:hAnsiTheme="minorEastAsia" w:cstheme="minorEastAsia"/>
          <w:b/>
          <w:bCs/>
          <w:color w:val="000000"/>
          <w:sz w:val="24"/>
          <w:szCs w:val="24"/>
        </w:rPr>
        <w:t>成果呈现形式：</w:t>
      </w:r>
      <w:r>
        <w:rPr>
          <w:rFonts w:hint="eastAsia" w:asciiTheme="minorEastAsia" w:hAnsiTheme="minorEastAsia" w:cstheme="minorEastAsia"/>
          <w:color w:val="000000"/>
          <w:kern w:val="0"/>
          <w:sz w:val="24"/>
          <w:szCs w:val="24"/>
        </w:rPr>
        <w:t>1.形成比较完善的课程思政工作机制（系列制度文件和实施方案）。2.选树一批具有导向性的课程思政教学大纲、教案、课件。3.打造一批具有示范性的课程思政精彩课堂。4.产出一批富有高质量的课程思政理论研究成果（论文、专著）或调研报告。</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hint="eastAsia"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（五）科研育人工作机制构建工程</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cs="黑体" w:asciiTheme="majorEastAsia" w:hAnsiTheme="majorEastAsia" w:eastAsiaTheme="majorEastAsia"/>
          <w:color w:val="000000"/>
          <w:kern w:val="0"/>
          <w:sz w:val="24"/>
          <w:szCs w:val="24"/>
        </w:rPr>
      </w:pPr>
      <w:r>
        <w:rPr>
          <w:rFonts w:hint="eastAsia" w:cs="黑体" w:asciiTheme="majorEastAsia" w:hAnsiTheme="majorEastAsia" w:eastAsiaTheme="majorEastAsia"/>
          <w:b/>
          <w:bCs/>
          <w:color w:val="000000"/>
          <w:kern w:val="0"/>
          <w:sz w:val="24"/>
          <w:szCs w:val="24"/>
        </w:rPr>
        <w:t>牵头单位：</w:t>
      </w:r>
      <w:r>
        <w:rPr>
          <w:rFonts w:hint="eastAsia" w:cs="黑体" w:asciiTheme="majorEastAsia" w:hAnsiTheme="majorEastAsia" w:eastAsiaTheme="majorEastAsia"/>
          <w:color w:val="000000"/>
          <w:kern w:val="0"/>
          <w:sz w:val="24"/>
          <w:szCs w:val="24"/>
        </w:rPr>
        <w:t>科技处</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cs="黑体" w:asciiTheme="majorEastAsia" w:hAnsiTheme="majorEastAsia" w:eastAsiaTheme="majorEastAsia"/>
          <w:color w:val="000000"/>
          <w:kern w:val="0"/>
          <w:sz w:val="24"/>
          <w:szCs w:val="24"/>
        </w:rPr>
      </w:pPr>
      <w:r>
        <w:rPr>
          <w:rFonts w:hint="eastAsia" w:cs="黑体" w:asciiTheme="majorEastAsia" w:hAnsiTheme="majorEastAsia" w:eastAsiaTheme="majorEastAsia"/>
          <w:b/>
          <w:bCs/>
          <w:color w:val="000000"/>
          <w:kern w:val="0"/>
          <w:sz w:val="24"/>
          <w:szCs w:val="24"/>
        </w:rPr>
        <w:t>责任单位：</w:t>
      </w:r>
      <w:r>
        <w:rPr>
          <w:rFonts w:hint="eastAsia" w:cs="黑体" w:asciiTheme="majorEastAsia" w:hAnsiTheme="majorEastAsia" w:eastAsiaTheme="majorEastAsia"/>
          <w:color w:val="000000"/>
          <w:kern w:val="0"/>
          <w:sz w:val="24"/>
          <w:szCs w:val="24"/>
        </w:rPr>
        <w:t>教务处、科技服务与成果转化中心、各二级学院</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bCs/>
          <w:color w:val="000000"/>
          <w:kern w:val="0"/>
          <w:sz w:val="24"/>
          <w:szCs w:val="24"/>
        </w:rPr>
      </w:pPr>
      <w:r>
        <w:rPr>
          <w:rFonts w:hint="eastAsia" w:asciiTheme="minorEastAsia" w:hAnsiTheme="minorEastAsia" w:cstheme="minorEastAsia"/>
          <w:b/>
          <w:bCs/>
          <w:color w:val="000000"/>
          <w:kern w:val="0"/>
          <w:sz w:val="24"/>
          <w:szCs w:val="24"/>
        </w:rPr>
        <w:t>工作目标：</w:t>
      </w:r>
      <w:r>
        <w:rPr>
          <w:rFonts w:hint="eastAsia" w:asciiTheme="minorEastAsia" w:hAnsiTheme="minorEastAsia" w:cstheme="minorEastAsia"/>
          <w:bCs/>
          <w:color w:val="000000"/>
          <w:kern w:val="0"/>
          <w:sz w:val="24"/>
          <w:szCs w:val="24"/>
        </w:rPr>
        <w:t>建立教研一体、学研相济的科教协同育人机制，加强科技创新平台建设，倡导科学精神，培育创新意识，切实发挥科研育人功能。</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b/>
          <w:bCs/>
          <w:color w:val="000000"/>
          <w:kern w:val="0"/>
          <w:sz w:val="24"/>
          <w:szCs w:val="24"/>
        </w:rPr>
      </w:pPr>
      <w:r>
        <w:rPr>
          <w:rFonts w:hint="eastAsia" w:asciiTheme="minorEastAsia" w:hAnsiTheme="minorEastAsia" w:cstheme="minorEastAsia"/>
          <w:b/>
          <w:bCs/>
          <w:color w:val="000000"/>
          <w:kern w:val="0"/>
          <w:sz w:val="24"/>
          <w:szCs w:val="24"/>
        </w:rPr>
        <w:t>工作举措：</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1.优化学校科研管理制度，明确科研育人功能，把思想价值引领贯穿选题设计、科研立项、项目研究、成果运用全过程，把思想政治表现作为组建科研团队的底线要求。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2.实施科教协同育人计划，统筹安排教学资源和科研资源，配套设计教学大纲与科研计划，将科研资源转化为教育教学内容。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3.实施科技创新团队培育支持计划，制定科研创新团队培育工作方案，引导师生积极参与科技创新团队和科研训练，及时掌握科技前沿动态，培养集体攻关、联合攻坚的团队精神和协作意识。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4.实施产学研合作协同育人计划，深化校地校企合作，促进产教融合，鼓励师生积极从事科技创新创业、成果转化与推广活动，培育师生学以致用、服务社会的志向情怀。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5.搭建科技创新平台，加强与大院大所合作，围绕经济社会发展的重点领域和关键技术，支持推动相关学科融入安徽省“四个一”创新主平台建设，开展协同创新。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6.制定科技工作道德行为规范和学术诚信教育管理办法，构建集教育、预防、监督、惩治于一体的学术诚信体系。组织编写师生学术规范与学术道德读本，在学生中开设相关专题讲座。</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color w:val="000000"/>
          <w:kern w:val="0"/>
          <w:sz w:val="24"/>
          <w:szCs w:val="24"/>
        </w:rPr>
      </w:pPr>
      <w:r>
        <w:rPr>
          <w:rFonts w:hint="eastAsia" w:asciiTheme="minorEastAsia" w:hAnsiTheme="minorEastAsia" w:cstheme="minorEastAsia"/>
          <w:b/>
          <w:bCs/>
          <w:color w:val="000000"/>
          <w:sz w:val="24"/>
          <w:szCs w:val="24"/>
        </w:rPr>
        <w:t>成果呈现形式：</w:t>
      </w:r>
      <w:r>
        <w:rPr>
          <w:rFonts w:hint="eastAsia" w:asciiTheme="minorEastAsia" w:hAnsiTheme="minorEastAsia" w:cstheme="minorEastAsia"/>
          <w:color w:val="000000"/>
          <w:kern w:val="0"/>
          <w:sz w:val="24"/>
          <w:szCs w:val="24"/>
        </w:rPr>
        <w:t>1.形成比较成熟的教研一体、学研相济的科教协同育人机制（系列制度文件）。2.建立比较健全的科研管理制度。3.选树一批科研育人示范项目、示范团队。4.产出一批科研育人的研究论文或调研报告。</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hint="eastAsia"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（六）深化实践育人改革工程</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color w:val="000000"/>
          <w:kern w:val="0"/>
          <w:sz w:val="24"/>
          <w:szCs w:val="24"/>
        </w:rPr>
      </w:pPr>
      <w:r>
        <w:rPr>
          <w:rFonts w:hint="eastAsia" w:asciiTheme="minorEastAsia" w:hAnsiTheme="minorEastAsia" w:cstheme="minorEastAsia"/>
          <w:b/>
          <w:bCs/>
          <w:color w:val="000000"/>
          <w:kern w:val="0"/>
          <w:sz w:val="24"/>
          <w:szCs w:val="24"/>
        </w:rPr>
        <w:t>牵头单位：</w:t>
      </w:r>
      <w:r>
        <w:rPr>
          <w:rFonts w:hint="eastAsia" w:asciiTheme="minorEastAsia" w:hAnsiTheme="minorEastAsia" w:cstheme="minorEastAsia"/>
          <w:color w:val="000000"/>
          <w:kern w:val="0"/>
          <w:sz w:val="24"/>
          <w:szCs w:val="24"/>
        </w:rPr>
        <w:t>教务处</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color w:val="000000"/>
          <w:kern w:val="0"/>
          <w:sz w:val="24"/>
          <w:szCs w:val="24"/>
        </w:rPr>
      </w:pPr>
      <w:r>
        <w:rPr>
          <w:rFonts w:hint="eastAsia" w:asciiTheme="minorEastAsia" w:hAnsiTheme="minorEastAsia" w:cstheme="minorEastAsia"/>
          <w:b/>
          <w:bCs/>
          <w:color w:val="000000"/>
          <w:kern w:val="0"/>
          <w:sz w:val="24"/>
          <w:szCs w:val="24"/>
        </w:rPr>
        <w:t>责任单位：</w:t>
      </w:r>
      <w:r>
        <w:rPr>
          <w:rFonts w:hint="eastAsia" w:asciiTheme="minorEastAsia" w:hAnsiTheme="minorEastAsia" w:cstheme="minorEastAsia"/>
          <w:color w:val="000000"/>
          <w:kern w:val="0"/>
          <w:sz w:val="24"/>
          <w:szCs w:val="24"/>
        </w:rPr>
        <w:t>团委、学生处、创新创业学院、各二级学院</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color w:val="000000"/>
          <w:kern w:val="0"/>
          <w:sz w:val="24"/>
          <w:szCs w:val="24"/>
        </w:rPr>
      </w:pPr>
      <w:r>
        <w:rPr>
          <w:rFonts w:hint="eastAsia" w:asciiTheme="minorEastAsia" w:hAnsiTheme="minorEastAsia" w:cstheme="minorEastAsia"/>
          <w:b/>
          <w:bCs/>
          <w:color w:val="000000"/>
          <w:kern w:val="0"/>
          <w:sz w:val="24"/>
          <w:szCs w:val="24"/>
        </w:rPr>
        <w:t>工作目标：</w:t>
      </w:r>
      <w:r>
        <w:rPr>
          <w:rFonts w:hint="eastAsia" w:asciiTheme="minorEastAsia" w:hAnsiTheme="minorEastAsia" w:cstheme="minorEastAsia"/>
          <w:bCs/>
          <w:color w:val="000000"/>
          <w:kern w:val="0"/>
          <w:sz w:val="24"/>
          <w:szCs w:val="24"/>
        </w:rPr>
        <w:t>进一步优化学校</w:t>
      </w:r>
      <w:r>
        <w:rPr>
          <w:rFonts w:hint="eastAsia" w:asciiTheme="minorEastAsia" w:hAnsiTheme="minorEastAsia" w:cstheme="minorEastAsia"/>
          <w:color w:val="000000"/>
          <w:kern w:val="0"/>
          <w:sz w:val="24"/>
          <w:szCs w:val="24"/>
        </w:rPr>
        <w:t>“三三”实践育人模式，深入开展实践教学改革，切实构建实践育人统筹推进、协调运行的工作格局。</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b/>
          <w:bCs/>
          <w:color w:val="000000"/>
          <w:kern w:val="0"/>
          <w:sz w:val="24"/>
          <w:szCs w:val="24"/>
        </w:rPr>
      </w:pPr>
      <w:r>
        <w:rPr>
          <w:rFonts w:hint="eastAsia" w:asciiTheme="minorEastAsia" w:hAnsiTheme="minorEastAsia" w:cstheme="minorEastAsia"/>
          <w:b/>
          <w:bCs/>
          <w:color w:val="000000"/>
          <w:kern w:val="0"/>
          <w:sz w:val="24"/>
          <w:szCs w:val="24"/>
        </w:rPr>
        <w:t>工作举措：</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1．打造三个实践课堂，推进三个课堂一体。做实第一课堂，夯实实践基础；做活第二课堂，提升实践能力；做特第三课堂，强化服务应用。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2.</w:t>
      </w:r>
      <w:r>
        <w:rPr>
          <w:rFonts w:hint="eastAsia"/>
          <w:sz w:val="24"/>
          <w:szCs w:val="24"/>
        </w:rPr>
        <w:t xml:space="preserve"> </w:t>
      </w:r>
      <w:r>
        <w:rPr>
          <w:rFonts w:hint="eastAsia" w:asciiTheme="minorEastAsia" w:hAnsiTheme="minorEastAsia" w:cstheme="minorEastAsia"/>
          <w:color w:val="000000"/>
          <w:kern w:val="0"/>
          <w:sz w:val="24"/>
          <w:szCs w:val="24"/>
        </w:rPr>
        <w:t>构建三个实践平台，实现三个平台联动。打造创新创业平台，着力将创新创业教育融入人才培养全过程；打造素质拓展平台，着力推进社会主义核心价值观养成教育；打造虚拟实践平台，着力引导学生契合时代特点促进自身发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3.分类制定实践教学标准，适当增加实践教学比重。丰富实践内容，创新实践形式。整合实践资源，拓展实践平台。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4.加强创新创业教育，开发专门课程，健全课程体系。持续实施“大学生创新创业训练计划”，鼓励学生成立创新创业类社团，制定相关管理制度，完善相应支持机制。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5.建立社会实践精品项目支持制度，探索开展师生志愿服务评价认证，发挥实践育人示范作用。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6.深入开展大学生暑期“三下乡”“志愿服务西部计划”等项目，组织实施“牢记时代使命，书写人生华章——学习宣传贯彻习近平新时代中国特色社会主义思想主题社会实践”等新时代实践育人精品项目。</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color w:val="000000"/>
          <w:kern w:val="0"/>
          <w:sz w:val="24"/>
          <w:szCs w:val="24"/>
        </w:rPr>
      </w:pPr>
      <w:r>
        <w:rPr>
          <w:rFonts w:hint="eastAsia" w:asciiTheme="minorEastAsia" w:hAnsiTheme="minorEastAsia" w:cstheme="minorEastAsia"/>
          <w:b/>
          <w:bCs/>
          <w:color w:val="000000"/>
          <w:sz w:val="24"/>
          <w:szCs w:val="24"/>
        </w:rPr>
        <w:t>成果呈现形式：</w:t>
      </w:r>
      <w:r>
        <w:rPr>
          <w:rFonts w:hint="eastAsia" w:asciiTheme="minorEastAsia" w:hAnsiTheme="minorEastAsia" w:cstheme="minorEastAsia"/>
          <w:color w:val="000000"/>
          <w:kern w:val="0"/>
          <w:sz w:val="24"/>
          <w:szCs w:val="24"/>
        </w:rPr>
        <w:t>1.形成比较成熟的“三个课堂一体，三个平台联动”的学校特色实践育人模式（系列制度文件和实施方案）。2.构建比较成熟的创新创业教育工作体系（系列制度文件和实施方案）。3.培育一批实践育人精品项目。4.产出一批实践育人的研究论文或调研报告。</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hint="eastAsia"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（七）社会主义核心价值观培育工程</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cs="黑体" w:asciiTheme="majorEastAsia" w:hAnsiTheme="majorEastAsia" w:eastAsiaTheme="majorEastAsia"/>
          <w:color w:val="000000"/>
          <w:kern w:val="0"/>
          <w:sz w:val="24"/>
          <w:szCs w:val="24"/>
        </w:rPr>
      </w:pPr>
      <w:r>
        <w:rPr>
          <w:rFonts w:hint="eastAsia" w:cs="黑体" w:asciiTheme="majorEastAsia" w:hAnsiTheme="majorEastAsia" w:eastAsiaTheme="majorEastAsia"/>
          <w:b/>
          <w:bCs/>
          <w:color w:val="000000"/>
          <w:kern w:val="0"/>
          <w:sz w:val="24"/>
          <w:szCs w:val="24"/>
        </w:rPr>
        <w:t>牵头单位：</w:t>
      </w:r>
      <w:r>
        <w:rPr>
          <w:rFonts w:hint="eastAsia" w:cs="黑体" w:asciiTheme="majorEastAsia" w:hAnsiTheme="majorEastAsia" w:eastAsiaTheme="majorEastAsia"/>
          <w:color w:val="000000"/>
          <w:kern w:val="0"/>
          <w:sz w:val="24"/>
          <w:szCs w:val="24"/>
        </w:rPr>
        <w:t>宣传部</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cs="黑体" w:asciiTheme="majorEastAsia" w:hAnsiTheme="majorEastAsia" w:eastAsiaTheme="majorEastAsia"/>
          <w:color w:val="000000"/>
          <w:kern w:val="0"/>
          <w:sz w:val="24"/>
          <w:szCs w:val="24"/>
        </w:rPr>
      </w:pPr>
      <w:r>
        <w:rPr>
          <w:rFonts w:hint="eastAsia" w:cs="黑体" w:asciiTheme="majorEastAsia" w:hAnsiTheme="majorEastAsia" w:eastAsiaTheme="majorEastAsia"/>
          <w:b/>
          <w:bCs/>
          <w:color w:val="000000"/>
          <w:kern w:val="0"/>
          <w:sz w:val="24"/>
          <w:szCs w:val="24"/>
        </w:rPr>
        <w:t>责任单位：</w:t>
      </w:r>
      <w:r>
        <w:rPr>
          <w:rFonts w:hint="eastAsia" w:cs="黑体" w:asciiTheme="majorEastAsia" w:hAnsiTheme="majorEastAsia" w:eastAsiaTheme="majorEastAsia"/>
          <w:color w:val="000000"/>
          <w:kern w:val="0"/>
          <w:sz w:val="24"/>
          <w:szCs w:val="24"/>
        </w:rPr>
        <w:t>学生处、人事处、团委、各二级学院</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color w:val="000000"/>
          <w:kern w:val="0"/>
          <w:sz w:val="24"/>
          <w:szCs w:val="24"/>
        </w:rPr>
      </w:pPr>
      <w:r>
        <w:rPr>
          <w:rFonts w:hint="eastAsia" w:asciiTheme="minorEastAsia" w:hAnsiTheme="minorEastAsia" w:cstheme="minorEastAsia"/>
          <w:b/>
          <w:bCs/>
          <w:color w:val="000000"/>
          <w:kern w:val="0"/>
          <w:sz w:val="24"/>
          <w:szCs w:val="24"/>
        </w:rPr>
        <w:t>工作目标：</w:t>
      </w:r>
      <w:r>
        <w:rPr>
          <w:rFonts w:hint="eastAsia" w:asciiTheme="minorEastAsia" w:hAnsiTheme="minorEastAsia" w:cstheme="minorEastAsia"/>
          <w:color w:val="000000"/>
          <w:kern w:val="0"/>
          <w:sz w:val="24"/>
          <w:szCs w:val="24"/>
        </w:rPr>
        <w:t>构建培育和践行社会主义价值观长效机制，拓宽教育载体和平台，提升社会主义核心价值观教育成效。</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b/>
          <w:bCs/>
          <w:color w:val="000000"/>
          <w:kern w:val="0"/>
          <w:sz w:val="24"/>
          <w:szCs w:val="24"/>
        </w:rPr>
      </w:pPr>
      <w:r>
        <w:rPr>
          <w:rFonts w:hint="eastAsia" w:asciiTheme="minorEastAsia" w:hAnsiTheme="minorEastAsia" w:cstheme="minorEastAsia"/>
          <w:b/>
          <w:bCs/>
          <w:color w:val="000000"/>
          <w:kern w:val="0"/>
          <w:sz w:val="24"/>
          <w:szCs w:val="24"/>
        </w:rPr>
        <w:t>工作举措：</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1.加强制度建设，制定实施方案，把社会主义核心价值观体现到育人全过程。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2.开展社会主义核心价值观主题教育活动，引导师生坚定道路自信、理论自信、制度自信、文化自信。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3.培育、选树和宣传一批学习励志、实践奉献、参军报国、诚信友善、创新创业、志愿服务等方面践行社会主义核心价值观的先进典型。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sz w:val="24"/>
          <w:szCs w:val="24"/>
          <w:shd w:val="clear" w:color="auto" w:fill="FFFFFF"/>
        </w:rPr>
      </w:pPr>
      <w:r>
        <w:rPr>
          <w:rFonts w:hint="eastAsia" w:asciiTheme="minorEastAsia" w:hAnsiTheme="minorEastAsia" w:cstheme="minorEastAsia"/>
          <w:color w:val="000000"/>
          <w:kern w:val="0"/>
          <w:sz w:val="24"/>
          <w:szCs w:val="24"/>
        </w:rPr>
        <w:t>4.</w:t>
      </w:r>
      <w:r>
        <w:rPr>
          <w:rFonts w:hint="eastAsia" w:asciiTheme="minorEastAsia" w:hAnsiTheme="minorEastAsia" w:cstheme="minorEastAsia"/>
          <w:color w:val="000000"/>
          <w:sz w:val="24"/>
          <w:szCs w:val="24"/>
          <w:shd w:val="clear" w:color="auto" w:fill="FFFFFF"/>
        </w:rPr>
        <w:t>利用网站、微博、微信、QQ公众号，大力传播弘扬社会主义核心价值观，使网络新媒体成为培育主流价值观的重要平台。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sz w:val="24"/>
          <w:szCs w:val="24"/>
          <w:shd w:val="clear" w:color="auto" w:fill="FFFFFF"/>
        </w:rPr>
      </w:pPr>
      <w:r>
        <w:rPr>
          <w:rFonts w:hint="eastAsia" w:asciiTheme="minorEastAsia" w:hAnsiTheme="minorEastAsia" w:cstheme="minorEastAsia"/>
          <w:color w:val="000000"/>
          <w:sz w:val="24"/>
          <w:szCs w:val="24"/>
          <w:shd w:val="clear" w:color="auto" w:fill="FFFFFF"/>
        </w:rPr>
        <w:t>5.深入开展学雷锋活动，有效推动学雷锋活动常态化，不断赋予学雷锋活动以新的时代内涵，用雷锋精神引领全校师生大力践行社会主义核心价值观。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center"/>
        <w:rPr>
          <w:rFonts w:asciiTheme="minorEastAsia" w:hAnsiTheme="minorEastAsia" w:cstheme="minorEastAsia"/>
          <w:color w:val="000000"/>
          <w:kern w:val="0"/>
          <w:sz w:val="24"/>
          <w:szCs w:val="24"/>
        </w:rPr>
      </w:pPr>
      <w:r>
        <w:rPr>
          <w:rFonts w:hint="eastAsia" w:asciiTheme="minorEastAsia" w:hAnsiTheme="minorEastAsia" w:cstheme="minorEastAsia"/>
          <w:b/>
          <w:bCs/>
          <w:color w:val="000000"/>
          <w:sz w:val="24"/>
          <w:szCs w:val="24"/>
        </w:rPr>
        <w:t>成果呈现形式：</w:t>
      </w:r>
      <w:r>
        <w:rPr>
          <w:rFonts w:hint="eastAsia" w:asciiTheme="minorEastAsia" w:hAnsiTheme="minorEastAsia" w:cstheme="minorEastAsia"/>
          <w:color w:val="000000"/>
          <w:kern w:val="0"/>
          <w:sz w:val="24"/>
          <w:szCs w:val="24"/>
        </w:rPr>
        <w:t>1.形成比较完善的培育和践行社会主义核心价值观的长效机制（系列制度文件和实施方案）。2.打造一批学雷锋活动品牌项目。3.选树一批践行社会主义核心价值观的师生先进典型。4.产出一批社会主义核心价值观教育典型案例。</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hint="eastAsia"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（八）校园文化阵地建设工程</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center"/>
        <w:rPr>
          <w:rFonts w:cs="黑体" w:asciiTheme="majorEastAsia" w:hAnsiTheme="majorEastAsia" w:eastAsiaTheme="majorEastAsia"/>
          <w:color w:val="000000"/>
          <w:kern w:val="0"/>
          <w:sz w:val="24"/>
          <w:szCs w:val="24"/>
        </w:rPr>
      </w:pPr>
      <w:r>
        <w:rPr>
          <w:rFonts w:hint="eastAsia" w:cs="黑体" w:asciiTheme="majorEastAsia" w:hAnsiTheme="majorEastAsia" w:eastAsiaTheme="majorEastAsia"/>
          <w:b/>
          <w:bCs/>
          <w:color w:val="000000"/>
          <w:kern w:val="0"/>
          <w:sz w:val="24"/>
          <w:szCs w:val="24"/>
        </w:rPr>
        <w:t>牵头单位：</w:t>
      </w:r>
      <w:r>
        <w:rPr>
          <w:rFonts w:hint="eastAsia" w:cs="黑体" w:asciiTheme="majorEastAsia" w:hAnsiTheme="majorEastAsia" w:eastAsiaTheme="majorEastAsia"/>
          <w:color w:val="000000"/>
          <w:kern w:val="0"/>
          <w:sz w:val="24"/>
          <w:szCs w:val="24"/>
        </w:rPr>
        <w:t>宣传部</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center"/>
        <w:rPr>
          <w:rFonts w:cs="黑体" w:asciiTheme="majorEastAsia" w:hAnsiTheme="majorEastAsia" w:eastAsiaTheme="majorEastAsia"/>
          <w:color w:val="000000"/>
          <w:kern w:val="0"/>
          <w:sz w:val="24"/>
          <w:szCs w:val="24"/>
        </w:rPr>
      </w:pPr>
      <w:r>
        <w:rPr>
          <w:rFonts w:hint="eastAsia" w:cs="黑体" w:asciiTheme="majorEastAsia" w:hAnsiTheme="majorEastAsia" w:eastAsiaTheme="majorEastAsia"/>
          <w:b/>
          <w:bCs/>
          <w:color w:val="000000"/>
          <w:kern w:val="0"/>
          <w:sz w:val="24"/>
          <w:szCs w:val="24"/>
        </w:rPr>
        <w:t>责任单位：</w:t>
      </w:r>
      <w:r>
        <w:rPr>
          <w:rFonts w:hint="eastAsia" w:cs="黑体" w:asciiTheme="majorEastAsia" w:hAnsiTheme="majorEastAsia" w:eastAsiaTheme="majorEastAsia"/>
          <w:color w:val="000000"/>
          <w:kern w:val="0"/>
          <w:sz w:val="24"/>
          <w:szCs w:val="24"/>
        </w:rPr>
        <w:t>学生处、团委、各二级学院</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center"/>
        <w:rPr>
          <w:rFonts w:asciiTheme="minorEastAsia" w:hAnsiTheme="minorEastAsia" w:cstheme="minorEastAsia"/>
          <w:color w:val="000000"/>
          <w:kern w:val="0"/>
          <w:sz w:val="24"/>
          <w:szCs w:val="24"/>
        </w:rPr>
      </w:pPr>
      <w:r>
        <w:rPr>
          <w:rFonts w:hint="eastAsia" w:asciiTheme="minorEastAsia" w:hAnsiTheme="minorEastAsia" w:cstheme="minorEastAsia"/>
          <w:b/>
          <w:bCs/>
          <w:color w:val="000000"/>
          <w:kern w:val="0"/>
          <w:sz w:val="24"/>
          <w:szCs w:val="24"/>
        </w:rPr>
        <w:t>工作目标：</w:t>
      </w:r>
      <w:r>
        <w:rPr>
          <w:rFonts w:hint="eastAsia" w:asciiTheme="minorEastAsia" w:hAnsiTheme="minorEastAsia" w:cstheme="minorEastAsia"/>
          <w:bCs/>
          <w:color w:val="000000"/>
          <w:kern w:val="0"/>
          <w:sz w:val="24"/>
          <w:szCs w:val="24"/>
        </w:rPr>
        <w:t>深入推进校园文化建设，打造特色品牌，构建坚强阵地，滋养师生心灵，涵育师生品行，充分发挥文以化人、文以育人的重要作用。</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b/>
          <w:bCs/>
          <w:color w:val="000000"/>
          <w:kern w:val="0"/>
          <w:sz w:val="24"/>
          <w:szCs w:val="24"/>
        </w:rPr>
      </w:pPr>
      <w:r>
        <w:rPr>
          <w:rFonts w:hint="eastAsia" w:asciiTheme="minorEastAsia" w:hAnsiTheme="minorEastAsia" w:cstheme="minorEastAsia"/>
          <w:b/>
          <w:bCs/>
          <w:color w:val="000000"/>
          <w:kern w:val="0"/>
          <w:sz w:val="24"/>
          <w:szCs w:val="24"/>
        </w:rPr>
        <w:t>工作举措：</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1.积极开展中华优秀传统文化和革命文化教育，利用重要节日节点和重点文化设施，组织形式多样的“我的中国梦”主题教育活动，引导师生弘扬传统文化、传承革命基因、践行时代精神。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2.深入推进道德模范、艺术名家和非遗、劳动模范与工匠大师、改革先锋、高雅艺术、徽风皖韵“六进”校园活动，发挥典型人物的示范引领效应，强化非遗文化、高雅艺术和地方文化的教育熏陶作用。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3.持续开展校园读书创作系列活动，引导师生养成良好阅读习惯，保持充沛创作激情，大力建设书香校园。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4、推进实施“高校原创文化经典推广行动计划”，支持师生原创歌剧、舞蹈、音乐、影视等文艺精品。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5.建好用好校史馆、艺术馆与地方特色文化馆，切实发挥校园文化场馆的育人作用。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6、以“思变尚新、务实求真”的学校精神为统领，大力开展“爱国荣校，尊学敬道”的校风建设活动，进一步打造“博学善导,敬业爱生</w:t>
      </w:r>
      <w:r>
        <w:rPr>
          <w:rFonts w:asciiTheme="minorEastAsia" w:hAnsiTheme="minorEastAsia" w:cstheme="minorEastAsia"/>
          <w:color w:val="000000"/>
          <w:kern w:val="0"/>
          <w:sz w:val="24"/>
          <w:szCs w:val="24"/>
        </w:rPr>
        <w:t>”</w:t>
      </w:r>
      <w:r>
        <w:rPr>
          <w:rFonts w:hint="eastAsia" w:asciiTheme="minorEastAsia" w:hAnsiTheme="minorEastAsia" w:cstheme="minorEastAsia"/>
          <w:color w:val="000000"/>
          <w:kern w:val="0"/>
          <w:sz w:val="24"/>
          <w:szCs w:val="24"/>
        </w:rPr>
        <w:t>的教风和“勤学善思，知行合一”的学风。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7.持续开展大学生社团文化艺术节、“蔚然大讲堂”、“一院一品”等文化项目建设，大力打造学校网络文化建设中心、皖东历史文化研究中心、滁州市非物质文化遗产传习基地、凤阳花鼓音乐研究所等文化建设平台，培养塑造学校特色文化品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8.积极开展全国文明校园创建活动，把学校打造成为社会主义精神文明建设高地。</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color w:val="000000"/>
          <w:kern w:val="0"/>
          <w:sz w:val="24"/>
          <w:szCs w:val="24"/>
        </w:rPr>
      </w:pPr>
      <w:r>
        <w:rPr>
          <w:rFonts w:hint="eastAsia" w:asciiTheme="minorEastAsia" w:hAnsiTheme="minorEastAsia" w:cstheme="minorEastAsia"/>
          <w:b/>
          <w:bCs/>
          <w:color w:val="000000"/>
          <w:sz w:val="24"/>
          <w:szCs w:val="24"/>
        </w:rPr>
        <w:t>成果呈现形式：</w:t>
      </w:r>
      <w:r>
        <w:rPr>
          <w:rFonts w:hint="eastAsia" w:asciiTheme="minorEastAsia" w:hAnsiTheme="minorEastAsia" w:cstheme="minorEastAsia"/>
          <w:color w:val="000000"/>
          <w:kern w:val="0"/>
          <w:sz w:val="24"/>
          <w:szCs w:val="24"/>
        </w:rPr>
        <w:t>1.形成比较完善的校园文化建设机制（系列制度文件）。2 .打造一批富有成效的校园文化育人平台。3.产出一批层次较高的文化建设成果。4.建成全国文明校园。</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hint="eastAsia"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（九）网络思政阵地建设工程</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cs="黑体" w:asciiTheme="majorEastAsia" w:hAnsiTheme="majorEastAsia" w:eastAsiaTheme="majorEastAsia"/>
          <w:color w:val="000000"/>
          <w:kern w:val="0"/>
          <w:sz w:val="24"/>
          <w:szCs w:val="24"/>
        </w:rPr>
      </w:pPr>
      <w:r>
        <w:rPr>
          <w:rFonts w:hint="eastAsia" w:cs="黑体" w:asciiTheme="majorEastAsia" w:hAnsiTheme="majorEastAsia" w:eastAsiaTheme="majorEastAsia"/>
          <w:b/>
          <w:bCs/>
          <w:color w:val="000000"/>
          <w:kern w:val="0"/>
          <w:sz w:val="24"/>
          <w:szCs w:val="24"/>
        </w:rPr>
        <w:t>牵头单位：</w:t>
      </w:r>
      <w:r>
        <w:rPr>
          <w:rFonts w:hint="eastAsia" w:cs="黑体" w:asciiTheme="majorEastAsia" w:hAnsiTheme="majorEastAsia" w:eastAsiaTheme="majorEastAsia"/>
          <w:color w:val="000000"/>
          <w:kern w:val="0"/>
          <w:sz w:val="24"/>
          <w:szCs w:val="24"/>
        </w:rPr>
        <w:t>宣传部</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cs="黑体" w:asciiTheme="majorEastAsia" w:hAnsiTheme="majorEastAsia" w:eastAsiaTheme="majorEastAsia"/>
          <w:color w:val="000000"/>
          <w:kern w:val="0"/>
          <w:sz w:val="24"/>
          <w:szCs w:val="24"/>
        </w:rPr>
      </w:pPr>
      <w:r>
        <w:rPr>
          <w:rFonts w:hint="eastAsia" w:cs="黑体" w:asciiTheme="majorEastAsia" w:hAnsiTheme="majorEastAsia" w:eastAsiaTheme="majorEastAsia"/>
          <w:b/>
          <w:bCs/>
          <w:color w:val="000000"/>
          <w:kern w:val="0"/>
          <w:sz w:val="24"/>
          <w:szCs w:val="24"/>
        </w:rPr>
        <w:t>责任单位：</w:t>
      </w:r>
      <w:r>
        <w:rPr>
          <w:rFonts w:hint="eastAsia" w:cs="黑体" w:asciiTheme="majorEastAsia" w:hAnsiTheme="majorEastAsia" w:eastAsiaTheme="majorEastAsia"/>
          <w:color w:val="000000"/>
          <w:kern w:val="0"/>
          <w:sz w:val="24"/>
          <w:szCs w:val="24"/>
        </w:rPr>
        <w:t>信息化建设与管理中心、学生处、团委、二级学院</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bCs/>
          <w:color w:val="000000"/>
          <w:kern w:val="0"/>
          <w:sz w:val="24"/>
          <w:szCs w:val="24"/>
        </w:rPr>
      </w:pPr>
      <w:r>
        <w:rPr>
          <w:rFonts w:hint="eastAsia" w:asciiTheme="minorEastAsia" w:hAnsiTheme="minorEastAsia" w:cstheme="minorEastAsia"/>
          <w:b/>
          <w:bCs/>
          <w:color w:val="000000"/>
          <w:kern w:val="0"/>
          <w:sz w:val="24"/>
          <w:szCs w:val="24"/>
        </w:rPr>
        <w:t>工作目标：</w:t>
      </w:r>
      <w:r>
        <w:rPr>
          <w:rFonts w:hint="eastAsia" w:asciiTheme="minorEastAsia" w:hAnsiTheme="minorEastAsia" w:cstheme="minorEastAsia"/>
          <w:bCs/>
          <w:color w:val="000000"/>
          <w:kern w:val="0"/>
          <w:sz w:val="24"/>
          <w:szCs w:val="24"/>
        </w:rPr>
        <w:t>拓展网络教育平台，丰富网络教育内容，推动思想政治工作传统优势同信息技术高度融合，引导师生守护好网络精神家园。</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b/>
          <w:bCs/>
          <w:color w:val="000000"/>
          <w:kern w:val="0"/>
          <w:sz w:val="24"/>
          <w:szCs w:val="24"/>
        </w:rPr>
      </w:pPr>
      <w:r>
        <w:rPr>
          <w:rFonts w:hint="eastAsia" w:asciiTheme="minorEastAsia" w:hAnsiTheme="minorEastAsia" w:cstheme="minorEastAsia"/>
          <w:b/>
          <w:bCs/>
          <w:color w:val="000000"/>
          <w:kern w:val="0"/>
          <w:sz w:val="24"/>
          <w:szCs w:val="24"/>
        </w:rPr>
        <w:t>工作举措：</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center"/>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1.加强校园门户网站和二级网站建设，拓展“两微一端”、QQ公众号平台，打造网络新媒矩阵，推进传统媒体与网络新媒体融合发展。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center"/>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2.整合网络新媒体平台教育资源，丰富网络思政教育内容，优化网络思政专题专栏，开展网络主题教育活动，充分发挥网络新媒体在主流意识形态上的传播功能。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center"/>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3.强化网络素养教育，引导师生增强网络安全意识，遵守网络行为规范，养成文明网络生活方式。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center"/>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4.加强网络舆情监测，建立健全网络舆情应急反应机制，及时果断处置网络舆情事件，确保校园舆情在可控范围之内。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center"/>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5.打造优秀校园“网军”，引导党政干部、辅导员、班主任、优秀教师、学生骨干积极参与网络交互社区评论，有针对性地回应网上关切的热点问题，牢牢把握正确舆论导向。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center"/>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6.认真落实“易班推广行动计划”，加强易班网络平台建设，把易班打造成为集学生思想教育、生活服务、文化娱乐为一体的有效载体。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center"/>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7.开展“大学生网络文化节”“高校网络育人优秀作品推选展示”“网络文明进校园”等网络文化建设活动，选树推广一批“网络名篇名作”。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center"/>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8.实施“网络教育名师培育支持计划”“校园好网民培养选树计划”，建设一支政治强、业务精、作风硬的网络工作队伍。</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color w:val="000000"/>
          <w:kern w:val="0"/>
          <w:sz w:val="24"/>
          <w:szCs w:val="24"/>
        </w:rPr>
      </w:pPr>
      <w:r>
        <w:rPr>
          <w:rFonts w:hint="eastAsia" w:asciiTheme="minorEastAsia" w:hAnsiTheme="minorEastAsia" w:cstheme="minorEastAsia"/>
          <w:b/>
          <w:bCs/>
          <w:color w:val="000000"/>
          <w:sz w:val="24"/>
          <w:szCs w:val="24"/>
        </w:rPr>
        <w:t>成果呈现形式：</w:t>
      </w:r>
      <w:r>
        <w:rPr>
          <w:rFonts w:hint="eastAsia" w:asciiTheme="minorEastAsia" w:hAnsiTheme="minorEastAsia" w:cstheme="minorEastAsia"/>
          <w:color w:val="000000"/>
          <w:kern w:val="0"/>
          <w:sz w:val="24"/>
          <w:szCs w:val="24"/>
        </w:rPr>
        <w:t>1.形成比较完善的网络思政工作体系（系列制度文件和实施方案）。2.打造一批具有影响力的网络思政专题专栏。3.选树一批具有代表性的网络文化成果。4.产出一批网络思政理论研究论文或调研报告。5.总结凝练学校易班特色工作经验。</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hint="eastAsia"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（十）心理育人平台建设工程</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cs="黑体" w:asciiTheme="minorEastAsia" w:hAnsiTheme="minorEastAsia"/>
          <w:color w:val="000000"/>
          <w:kern w:val="0"/>
          <w:sz w:val="24"/>
          <w:szCs w:val="24"/>
        </w:rPr>
      </w:pPr>
      <w:r>
        <w:rPr>
          <w:rFonts w:hint="eastAsia" w:cs="黑体" w:asciiTheme="majorEastAsia" w:hAnsiTheme="majorEastAsia" w:eastAsiaTheme="majorEastAsia"/>
          <w:b/>
          <w:bCs/>
          <w:color w:val="000000"/>
          <w:kern w:val="0"/>
          <w:sz w:val="24"/>
          <w:szCs w:val="24"/>
        </w:rPr>
        <w:t>牵头单位：</w:t>
      </w:r>
      <w:r>
        <w:rPr>
          <w:rFonts w:hint="eastAsia" w:cs="黑体" w:asciiTheme="minorEastAsia" w:hAnsiTheme="minorEastAsia"/>
          <w:color w:val="000000"/>
          <w:kern w:val="0"/>
          <w:sz w:val="24"/>
          <w:szCs w:val="24"/>
        </w:rPr>
        <w:t>学生处</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color w:val="000000"/>
          <w:kern w:val="0"/>
          <w:sz w:val="24"/>
          <w:szCs w:val="24"/>
        </w:rPr>
      </w:pPr>
      <w:r>
        <w:rPr>
          <w:rFonts w:hint="eastAsia" w:cs="黑体" w:asciiTheme="majorEastAsia" w:hAnsiTheme="majorEastAsia" w:eastAsiaTheme="majorEastAsia"/>
          <w:b/>
          <w:bCs/>
          <w:color w:val="000000"/>
          <w:kern w:val="0"/>
          <w:sz w:val="24"/>
          <w:szCs w:val="24"/>
        </w:rPr>
        <w:t>责任单位：</w:t>
      </w:r>
      <w:r>
        <w:rPr>
          <w:rFonts w:hint="eastAsia" w:asciiTheme="minorEastAsia" w:hAnsiTheme="minorEastAsia" w:cstheme="minorEastAsia"/>
          <w:color w:val="000000"/>
          <w:kern w:val="0"/>
          <w:sz w:val="24"/>
          <w:szCs w:val="24"/>
        </w:rPr>
        <w:t>各二级学院</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color w:val="000000"/>
          <w:kern w:val="0"/>
          <w:sz w:val="24"/>
          <w:szCs w:val="24"/>
        </w:rPr>
      </w:pPr>
      <w:r>
        <w:rPr>
          <w:rFonts w:hint="eastAsia" w:asciiTheme="minorEastAsia" w:hAnsiTheme="minorEastAsia" w:cstheme="minorEastAsia"/>
          <w:b/>
          <w:bCs/>
          <w:color w:val="000000"/>
          <w:kern w:val="0"/>
          <w:sz w:val="24"/>
          <w:szCs w:val="24"/>
        </w:rPr>
        <w:t>工作目标：</w:t>
      </w:r>
      <w:r>
        <w:rPr>
          <w:rFonts w:hint="eastAsia" w:asciiTheme="minorEastAsia" w:hAnsiTheme="minorEastAsia" w:cstheme="minorEastAsia"/>
          <w:color w:val="000000"/>
          <w:kern w:val="0"/>
          <w:sz w:val="24"/>
          <w:szCs w:val="24"/>
        </w:rPr>
        <w:t>健全心理育人工作体系，加强人文关怀和心理疏导，深入构建教育教学、实践活动、咨询服务、预防干预、平台保障“五位一体”的心理健康教育工作格局。</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b/>
          <w:bCs/>
          <w:color w:val="000000"/>
          <w:kern w:val="0"/>
          <w:sz w:val="24"/>
          <w:szCs w:val="24"/>
        </w:rPr>
      </w:pPr>
      <w:r>
        <w:rPr>
          <w:rFonts w:hint="eastAsia" w:asciiTheme="minorEastAsia" w:hAnsiTheme="minorEastAsia" w:cstheme="minorEastAsia"/>
          <w:b/>
          <w:bCs/>
          <w:color w:val="000000"/>
          <w:kern w:val="0"/>
          <w:sz w:val="24"/>
          <w:szCs w:val="24"/>
        </w:rPr>
        <w:t>工作举措：</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1.加强知识教育，把心理健康教育课程纳入学校整体教学计划，利用网络新媒体开发建设心理健康教育在线课程，实现心理健康教育全覆盖。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2.持续举办“5·25”大学生心理健康节等主题教育活动，组织举办专题辅导讲座、现场测试咨询、心理电影赏析、心理知识竞赛、心理剧大赛、心理微课堂，朋辈咨询、主题征文等，宣传普及心理健康教育知识。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3.加强预防干预，开展心理普查，撰写分析报告，建立学生心理健康档案，健全学校、院部、班级、宿舍“四级”预警防控体系。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4.强化心理咨询，拓宽服务渠道，建立预约制度，开展富有针对性的个性化咨询辅导，及时有效帮助学生纾解心理困惑和障碍。对有严重心理障碍或心理疾病学生，借助转介诊疗机制，将心理危机影响降至最低。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5.大力加强学校“心理健康教育示范中心”建设，实现心理知识教育多元化、宣传活动品牌化、咨询服务规范化、危机干预专业化，完善心理育人服务体系，提升心理育人服务质量。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6.</w:t>
      </w:r>
      <w:r>
        <w:rPr>
          <w:rFonts w:hint="eastAsia"/>
          <w:sz w:val="24"/>
          <w:szCs w:val="24"/>
        </w:rPr>
        <w:t xml:space="preserve"> </w:t>
      </w:r>
      <w:r>
        <w:rPr>
          <w:rFonts w:hint="eastAsia" w:asciiTheme="minorEastAsia" w:hAnsiTheme="minorEastAsia" w:cstheme="minorEastAsia"/>
          <w:color w:val="000000"/>
          <w:kern w:val="0"/>
          <w:sz w:val="24"/>
          <w:szCs w:val="24"/>
        </w:rPr>
        <w:t>联动校外力量开展心理健康教育，邀请校外专家来校指导，与滁州市精神卫生中心和有关专业心理机构建立合作关系，切实提高心理咨询服务专业化水平。</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color w:val="000000"/>
          <w:kern w:val="0"/>
          <w:sz w:val="24"/>
          <w:szCs w:val="24"/>
        </w:rPr>
      </w:pPr>
      <w:r>
        <w:rPr>
          <w:rFonts w:hint="eastAsia" w:asciiTheme="minorEastAsia" w:hAnsiTheme="minorEastAsia" w:cstheme="minorEastAsia"/>
          <w:b/>
          <w:bCs/>
          <w:color w:val="000000"/>
          <w:sz w:val="24"/>
          <w:szCs w:val="24"/>
        </w:rPr>
        <w:t>成果呈现形式：</w:t>
      </w:r>
      <w:r>
        <w:rPr>
          <w:rFonts w:hint="eastAsia" w:asciiTheme="minorEastAsia" w:hAnsiTheme="minorEastAsia" w:cstheme="minorEastAsia"/>
          <w:color w:val="000000"/>
          <w:kern w:val="0"/>
          <w:sz w:val="24"/>
          <w:szCs w:val="24"/>
        </w:rPr>
        <w:t>1.形成比较完善的心理育人工作体系（系列制度文件和实施方案）。2.建成标准化“心理健康教育示范中心”。3.打造一批心理健康教育品牌活动。4.产出一批心理育人优秀案例。5.总结凝练学校心理育人特色工作经验。</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hint="eastAsia"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(十一)管理育人平台建设工程</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center"/>
        <w:rPr>
          <w:rFonts w:cs="黑体" w:asciiTheme="majorEastAsia" w:hAnsiTheme="majorEastAsia" w:eastAsiaTheme="majorEastAsia"/>
          <w:b/>
          <w:color w:val="000000"/>
          <w:kern w:val="0"/>
          <w:sz w:val="24"/>
          <w:szCs w:val="24"/>
        </w:rPr>
      </w:pPr>
      <w:r>
        <w:rPr>
          <w:rFonts w:hint="eastAsia" w:cs="黑体" w:asciiTheme="majorEastAsia" w:hAnsiTheme="majorEastAsia" w:eastAsiaTheme="majorEastAsia"/>
          <w:b/>
          <w:bCs/>
          <w:color w:val="000000"/>
          <w:kern w:val="0"/>
          <w:sz w:val="24"/>
          <w:szCs w:val="24"/>
        </w:rPr>
        <w:t>牵头单位：</w:t>
      </w:r>
      <w:r>
        <w:rPr>
          <w:rFonts w:hint="eastAsia" w:cs="黑体" w:asciiTheme="majorEastAsia" w:hAnsiTheme="majorEastAsia" w:eastAsiaTheme="majorEastAsia"/>
          <w:color w:val="000000"/>
          <w:kern w:val="0"/>
          <w:sz w:val="24"/>
          <w:szCs w:val="24"/>
        </w:rPr>
        <w:t>办公室</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center"/>
        <w:rPr>
          <w:rFonts w:cs="黑体" w:asciiTheme="minorEastAsia" w:hAnsiTheme="minorEastAsia"/>
          <w:color w:val="000000"/>
          <w:kern w:val="0"/>
          <w:sz w:val="24"/>
          <w:szCs w:val="24"/>
        </w:rPr>
      </w:pPr>
      <w:r>
        <w:rPr>
          <w:rFonts w:hint="eastAsia" w:cs="黑体" w:asciiTheme="minorEastAsia" w:hAnsiTheme="minorEastAsia"/>
          <w:b/>
          <w:bCs/>
          <w:color w:val="000000"/>
          <w:kern w:val="0"/>
          <w:sz w:val="24"/>
          <w:szCs w:val="24"/>
        </w:rPr>
        <w:t>责任单位：</w:t>
      </w:r>
      <w:r>
        <w:rPr>
          <w:rFonts w:hint="eastAsia" w:cs="黑体" w:asciiTheme="minorEastAsia" w:hAnsiTheme="minorEastAsia"/>
          <w:color w:val="000000"/>
          <w:kern w:val="0"/>
          <w:sz w:val="24"/>
          <w:szCs w:val="24"/>
        </w:rPr>
        <w:t>各党政管理部门</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bCs/>
          <w:color w:val="000000"/>
          <w:kern w:val="0"/>
          <w:sz w:val="24"/>
          <w:szCs w:val="24"/>
        </w:rPr>
      </w:pPr>
      <w:r>
        <w:rPr>
          <w:rFonts w:hint="eastAsia" w:asciiTheme="minorEastAsia" w:hAnsiTheme="minorEastAsia" w:cstheme="minorEastAsia"/>
          <w:b/>
          <w:bCs/>
          <w:color w:val="000000"/>
          <w:kern w:val="0"/>
          <w:sz w:val="24"/>
          <w:szCs w:val="24"/>
        </w:rPr>
        <w:t>工作目标:</w:t>
      </w:r>
      <w:r>
        <w:rPr>
          <w:rFonts w:hint="eastAsia"/>
          <w:sz w:val="24"/>
          <w:szCs w:val="24"/>
        </w:rPr>
        <w:t xml:space="preserve"> </w:t>
      </w:r>
      <w:r>
        <w:rPr>
          <w:rFonts w:hint="eastAsia" w:asciiTheme="minorEastAsia" w:hAnsiTheme="minorEastAsia" w:cstheme="minorEastAsia"/>
          <w:bCs/>
          <w:color w:val="000000"/>
          <w:kern w:val="0"/>
          <w:sz w:val="24"/>
          <w:szCs w:val="24"/>
        </w:rPr>
        <w:t>全面推进依法治教，强化科学管理对道德涵育的保障功能，大力营造治理有方、管理到位、风清气正的育人环境。</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b/>
          <w:bCs/>
          <w:color w:val="000000"/>
          <w:kern w:val="0"/>
          <w:sz w:val="24"/>
          <w:szCs w:val="24"/>
        </w:rPr>
      </w:pPr>
      <w:r>
        <w:rPr>
          <w:rFonts w:hint="eastAsia" w:asciiTheme="minorEastAsia" w:hAnsiTheme="minorEastAsia" w:cstheme="minorEastAsia"/>
          <w:b/>
          <w:bCs/>
          <w:color w:val="000000"/>
          <w:kern w:val="0"/>
          <w:sz w:val="24"/>
          <w:szCs w:val="24"/>
        </w:rPr>
        <w:t>工作举措：</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1.健全依法治校、管理育人制度体系，修订完善学校章程、校纪校规和自律公约，保障师生员工合法权益。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2.梳理学校各类管理岗位的育人元素，编制岗位说明书，明确管理育人的内容和路径。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3.按照好干部标准，选好配强各级领导干部和领导班子。制定管理干部培训五年规划，提高各类干部管理育人能力。建立干部考核评价和激励监督机制。坚持从严管理干部，制度健全，落实到位。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4.加强经费预算使用管理，科学编制经费预算，确保教育经费投入的育人导向。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5.健全依法治校评价指标体系，深入开展依法治校创建活动。把育人功能发挥纳入管理岗位考核评价范围，作为评优评奖条件。</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center"/>
        <w:rPr>
          <w:rFonts w:asciiTheme="minorEastAsia" w:hAnsiTheme="minorEastAsia" w:cstheme="minorEastAsia"/>
          <w:color w:val="000000"/>
          <w:kern w:val="0"/>
          <w:sz w:val="24"/>
          <w:szCs w:val="24"/>
        </w:rPr>
      </w:pPr>
      <w:r>
        <w:rPr>
          <w:rFonts w:hint="eastAsia" w:asciiTheme="minorEastAsia" w:hAnsiTheme="minorEastAsia" w:cstheme="minorEastAsia"/>
          <w:b/>
          <w:bCs/>
          <w:color w:val="000000"/>
          <w:sz w:val="24"/>
          <w:szCs w:val="24"/>
        </w:rPr>
        <w:t>成果呈现形式：</w:t>
      </w:r>
      <w:r>
        <w:rPr>
          <w:rFonts w:hint="eastAsia" w:asciiTheme="minorEastAsia" w:hAnsiTheme="minorEastAsia" w:cstheme="minorEastAsia"/>
          <w:color w:val="000000"/>
          <w:kern w:val="0"/>
          <w:sz w:val="24"/>
          <w:szCs w:val="24"/>
        </w:rPr>
        <w:t>1.形成比较完善的依法治校、管理育人制度体系。2.总结凝练管理育人工作特色经验。3.选树一批管理育人先进典型个人。4.培育一批管理育人示范岗。5.产出一批管理育人研究论文或调研报告。</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hint="eastAsia"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（十二）服务育人平台建设工程</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center"/>
        <w:rPr>
          <w:rFonts w:cs="黑体" w:asciiTheme="majorEastAsia" w:hAnsiTheme="majorEastAsia" w:eastAsiaTheme="majorEastAsia"/>
          <w:color w:val="000000"/>
          <w:kern w:val="0"/>
          <w:sz w:val="24"/>
          <w:szCs w:val="24"/>
        </w:rPr>
      </w:pPr>
      <w:r>
        <w:rPr>
          <w:rFonts w:hint="eastAsia" w:cs="黑体" w:asciiTheme="majorEastAsia" w:hAnsiTheme="majorEastAsia" w:eastAsiaTheme="majorEastAsia"/>
          <w:b/>
          <w:bCs/>
          <w:color w:val="000000"/>
          <w:kern w:val="0"/>
          <w:sz w:val="24"/>
          <w:szCs w:val="24"/>
        </w:rPr>
        <w:t>牵头单位：</w:t>
      </w:r>
      <w:r>
        <w:rPr>
          <w:rFonts w:hint="eastAsia" w:cs="黑体" w:asciiTheme="majorEastAsia" w:hAnsiTheme="majorEastAsia" w:eastAsiaTheme="majorEastAsia"/>
          <w:color w:val="000000"/>
          <w:kern w:val="0"/>
          <w:sz w:val="24"/>
          <w:szCs w:val="24"/>
        </w:rPr>
        <w:t>后勤管理与基建处</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center"/>
        <w:rPr>
          <w:rFonts w:cs="黑体" w:asciiTheme="majorEastAsia" w:hAnsiTheme="majorEastAsia" w:eastAsiaTheme="majorEastAsia"/>
          <w:color w:val="000000"/>
          <w:kern w:val="0"/>
          <w:sz w:val="24"/>
          <w:szCs w:val="24"/>
        </w:rPr>
      </w:pPr>
      <w:r>
        <w:rPr>
          <w:rFonts w:hint="eastAsia" w:cs="黑体" w:asciiTheme="majorEastAsia" w:hAnsiTheme="majorEastAsia" w:eastAsiaTheme="majorEastAsia"/>
          <w:b/>
          <w:bCs/>
          <w:color w:val="000000"/>
          <w:kern w:val="0"/>
          <w:sz w:val="24"/>
          <w:szCs w:val="24"/>
        </w:rPr>
        <w:t>责任单位：</w:t>
      </w:r>
      <w:r>
        <w:rPr>
          <w:rFonts w:hint="eastAsia" w:cs="黑体" w:asciiTheme="majorEastAsia" w:hAnsiTheme="majorEastAsia" w:eastAsiaTheme="majorEastAsia"/>
          <w:color w:val="000000"/>
          <w:kern w:val="0"/>
          <w:sz w:val="24"/>
          <w:szCs w:val="24"/>
        </w:rPr>
        <w:t>安保处、图书馆、信息化建设与管理中心</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color w:val="000000"/>
          <w:kern w:val="0"/>
          <w:sz w:val="24"/>
          <w:szCs w:val="24"/>
        </w:rPr>
      </w:pPr>
      <w:r>
        <w:rPr>
          <w:rFonts w:hint="eastAsia" w:asciiTheme="minorEastAsia" w:hAnsiTheme="minorEastAsia" w:cstheme="minorEastAsia"/>
          <w:b/>
          <w:bCs/>
          <w:color w:val="000000"/>
          <w:sz w:val="24"/>
          <w:szCs w:val="24"/>
          <w:shd w:val="clear" w:color="auto" w:fill="FFFFFF"/>
        </w:rPr>
        <w:t>工作目标：</w:t>
      </w:r>
      <w:r>
        <w:rPr>
          <w:rFonts w:hint="eastAsia" w:asciiTheme="minorEastAsia" w:hAnsiTheme="minorEastAsia" w:cstheme="minorEastAsia"/>
          <w:bCs/>
          <w:color w:val="000000"/>
          <w:sz w:val="24"/>
          <w:szCs w:val="24"/>
          <w:shd w:val="clear" w:color="auto" w:fill="FFFFFF"/>
        </w:rPr>
        <w:t>强化服务育人工作举措，健全服务育人工作体系，</w:t>
      </w:r>
      <w:r>
        <w:rPr>
          <w:rFonts w:hint="eastAsia" w:asciiTheme="minorEastAsia" w:hAnsiTheme="minorEastAsia" w:cstheme="minorEastAsia"/>
          <w:color w:val="000000"/>
          <w:kern w:val="0"/>
          <w:sz w:val="24"/>
          <w:szCs w:val="24"/>
        </w:rPr>
        <w:t>全面提升服务岗位育人工作质量。</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b/>
          <w:bCs/>
          <w:color w:val="000000"/>
          <w:kern w:val="0"/>
          <w:sz w:val="24"/>
          <w:szCs w:val="24"/>
        </w:rPr>
      </w:pPr>
      <w:r>
        <w:rPr>
          <w:rFonts w:hint="eastAsia" w:asciiTheme="minorEastAsia" w:hAnsiTheme="minorEastAsia" w:cstheme="minorEastAsia"/>
          <w:b/>
          <w:bCs/>
          <w:color w:val="000000"/>
          <w:kern w:val="0"/>
          <w:sz w:val="24"/>
          <w:szCs w:val="24"/>
        </w:rPr>
        <w:t>工作举措：</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1.研究梳理各类服务岗位所承载的育人功能，强化育人职责要求。加强监督考核，落实服务目标责任制，把服务质量和育人效果作为评价服务岗位效能的依据和标准。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2.实施后勤员工素质提升计划，切实提高后勤保障水平和服务育人能力。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3.大力建设美丽校园，持续推进校园亮化、绿化、净化、美化工程，实现校园山、水、园、林、路、馆建设和谐统一，切实提升校园审美教育功能。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4.加强节能环保教育，持续开展“节粮节水节电”“节能宣传周”等主题教育活动。注重生态文明建设，推进生活垃圾、餐厨垃圾分类减量处置，大力建设节约型校园和绿色校园。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5.建设校园综合信息服务系统，增强供给能力，充分满足师生学习、生活、工作中的合理需求。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6.建设文献信息资源体系和服务体系，提高馆藏利用率和服务效率。开展信息素质教育，引导师生尊重和保护知识产权，维护信息安全。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7.制定健康教育教学计划，开展传染病预防、安全应急与急救等专题健康教育活动，培养师生公共卫生意识和卫生行为习惯。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8.加强人防物防技防建设，全面开展安全教育，提高安保效能，培养师生安全意识和法制观念。</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color w:val="000000"/>
          <w:kern w:val="0"/>
          <w:sz w:val="24"/>
          <w:szCs w:val="24"/>
        </w:rPr>
      </w:pPr>
      <w:r>
        <w:rPr>
          <w:rFonts w:hint="eastAsia" w:asciiTheme="minorEastAsia" w:hAnsiTheme="minorEastAsia" w:cstheme="minorEastAsia"/>
          <w:b/>
          <w:bCs/>
          <w:color w:val="000000"/>
          <w:sz w:val="24"/>
          <w:szCs w:val="24"/>
        </w:rPr>
        <w:t>成果呈现形式：</w:t>
      </w:r>
      <w:r>
        <w:rPr>
          <w:rFonts w:hint="eastAsia" w:asciiTheme="minorEastAsia" w:hAnsiTheme="minorEastAsia" w:cstheme="minorEastAsia"/>
          <w:color w:val="000000"/>
          <w:kern w:val="0"/>
          <w:sz w:val="24"/>
          <w:szCs w:val="24"/>
        </w:rPr>
        <w:t>1.建立比较完善的服务育人工作体系（系列制度文件和实施方案）。2.总结凝练服务育人特色工作经验。3.选树一批服务育人先进典型模范。4.培育一批服务育人示范岗。5、产出一批服务育人研究论文或调研报告。</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hint="eastAsia"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（十三）资助育人平台建设工程</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cs="黑体" w:asciiTheme="minorEastAsia" w:hAnsiTheme="minorEastAsia"/>
          <w:color w:val="000000"/>
          <w:kern w:val="0"/>
          <w:sz w:val="24"/>
          <w:szCs w:val="24"/>
        </w:rPr>
      </w:pPr>
      <w:r>
        <w:rPr>
          <w:rFonts w:hint="eastAsia" w:cs="黑体" w:asciiTheme="minorEastAsia" w:hAnsiTheme="minorEastAsia"/>
          <w:b/>
          <w:bCs/>
          <w:color w:val="000000"/>
          <w:kern w:val="0"/>
          <w:sz w:val="24"/>
          <w:szCs w:val="24"/>
        </w:rPr>
        <w:t>牵头单位：</w:t>
      </w:r>
      <w:r>
        <w:rPr>
          <w:rFonts w:hint="eastAsia" w:cs="黑体" w:asciiTheme="minorEastAsia" w:hAnsiTheme="minorEastAsia"/>
          <w:color w:val="000000"/>
          <w:kern w:val="0"/>
          <w:sz w:val="24"/>
          <w:szCs w:val="24"/>
        </w:rPr>
        <w:t>学生处</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cs="黑体" w:asciiTheme="minorEastAsia" w:hAnsiTheme="minorEastAsia"/>
          <w:color w:val="000000"/>
          <w:kern w:val="0"/>
          <w:sz w:val="24"/>
          <w:szCs w:val="24"/>
        </w:rPr>
      </w:pPr>
      <w:r>
        <w:rPr>
          <w:rFonts w:hint="eastAsia" w:cs="黑体" w:asciiTheme="minorEastAsia" w:hAnsiTheme="minorEastAsia"/>
          <w:b/>
          <w:bCs/>
          <w:color w:val="000000"/>
          <w:kern w:val="0"/>
          <w:sz w:val="24"/>
          <w:szCs w:val="24"/>
        </w:rPr>
        <w:t>责任单位：</w:t>
      </w:r>
      <w:r>
        <w:rPr>
          <w:rFonts w:hint="eastAsia" w:cs="黑体" w:asciiTheme="minorEastAsia" w:hAnsiTheme="minorEastAsia"/>
          <w:color w:val="000000"/>
          <w:kern w:val="0"/>
          <w:sz w:val="24"/>
          <w:szCs w:val="24"/>
        </w:rPr>
        <w:t>校团委、创新创业学院、各二级学院</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color w:val="000000"/>
          <w:kern w:val="0"/>
          <w:sz w:val="24"/>
          <w:szCs w:val="24"/>
        </w:rPr>
      </w:pPr>
      <w:r>
        <w:rPr>
          <w:rFonts w:hint="eastAsia" w:asciiTheme="minorEastAsia" w:hAnsiTheme="minorEastAsia" w:cstheme="minorEastAsia"/>
          <w:b/>
          <w:bCs/>
          <w:color w:val="000000"/>
          <w:kern w:val="0"/>
          <w:sz w:val="24"/>
          <w:szCs w:val="24"/>
        </w:rPr>
        <w:t>工作目标：</w:t>
      </w:r>
      <w:r>
        <w:rPr>
          <w:rFonts w:hint="eastAsia" w:asciiTheme="minorEastAsia" w:hAnsiTheme="minorEastAsia" w:cstheme="minorEastAsia"/>
          <w:color w:val="000000"/>
          <w:kern w:val="0"/>
          <w:sz w:val="24"/>
          <w:szCs w:val="24"/>
        </w:rPr>
        <w:t>健全资助育人工作体系，构建物质帮助、道德浸润、能力拓展、精神激励有效融合的资助育人长效机制，形成“解困-育人-成才-回馈”的良性循环。</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b/>
          <w:bCs/>
          <w:color w:val="000000"/>
          <w:kern w:val="0"/>
          <w:sz w:val="24"/>
          <w:szCs w:val="24"/>
        </w:rPr>
      </w:pPr>
      <w:r>
        <w:rPr>
          <w:rFonts w:hint="eastAsia" w:asciiTheme="minorEastAsia" w:hAnsiTheme="minorEastAsia" w:cstheme="minorEastAsia"/>
          <w:b/>
          <w:bCs/>
          <w:color w:val="000000"/>
          <w:kern w:val="0"/>
          <w:sz w:val="24"/>
          <w:szCs w:val="24"/>
        </w:rPr>
        <w:t>工作举措：</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1.加强顶层设计，完善管理规范，构建资助对象、资助标准、资金分配、资金发放协调联动的精准资助工作体系。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2.精准认定家庭经济困难学生，健全四级资助认定工作机制，建立家庭经济困难学生档案，实施动态管理。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3.深入开展励志教育、感恩教育，培养学生爱党爱国爱社会主义意识。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4.深入开展诚信教育和金融常识教育，培养学生法律意识、风险防范意识和契约精神。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5.积极开展勤工助学活动，着力培养学生自强不息、创新创业的进取精神。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6.创新资助育人形式，实施“发展型资助的育人行动计划”“家庭经济困难学生能力素养培育计划”，开展“助学</w:t>
      </w:r>
      <w:bookmarkStart w:id="1" w:name="_Hlk10411235"/>
      <w:r>
        <w:rPr>
          <w:rFonts w:hint="eastAsia" w:asciiTheme="minorEastAsia" w:hAnsiTheme="minorEastAsia" w:cstheme="minorEastAsia"/>
          <w:color w:val="000000"/>
          <w:kern w:val="0"/>
          <w:sz w:val="24"/>
          <w:szCs w:val="24"/>
        </w:rPr>
        <w:t>·</w:t>
      </w:r>
      <w:bookmarkEnd w:id="1"/>
      <w:r>
        <w:rPr>
          <w:rFonts w:hint="eastAsia" w:asciiTheme="minorEastAsia" w:hAnsiTheme="minorEastAsia" w:cstheme="minorEastAsia"/>
          <w:color w:val="000000"/>
          <w:kern w:val="0"/>
          <w:sz w:val="24"/>
          <w:szCs w:val="24"/>
        </w:rPr>
        <w:t>筑梦·铸人”“诚信校园行”等主题教育活动。</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color w:val="000000"/>
          <w:kern w:val="0"/>
          <w:sz w:val="24"/>
          <w:szCs w:val="24"/>
        </w:rPr>
      </w:pPr>
      <w:r>
        <w:rPr>
          <w:rFonts w:hint="eastAsia" w:asciiTheme="minorEastAsia" w:hAnsiTheme="minorEastAsia" w:cstheme="minorEastAsia"/>
          <w:b/>
          <w:bCs/>
          <w:color w:val="000000"/>
          <w:sz w:val="24"/>
          <w:szCs w:val="24"/>
        </w:rPr>
        <w:t>成果呈现形式：</w:t>
      </w:r>
      <w:r>
        <w:rPr>
          <w:rFonts w:hint="eastAsia" w:asciiTheme="minorEastAsia" w:hAnsiTheme="minorEastAsia" w:cstheme="minorEastAsia"/>
          <w:color w:val="000000"/>
          <w:kern w:val="0"/>
          <w:sz w:val="24"/>
          <w:szCs w:val="24"/>
        </w:rPr>
        <w:t>1.形成比较完善的资助育人工作体系（系列制度文件和实施方案）。2.总结凝练学校资助育人特色工作经验。3.选树一批资助育人先进典型。4.产出一批资助育人优秀案例。</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hint="eastAsia"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（十四）群团组织育人功能提升工程</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color w:val="000000"/>
          <w:kern w:val="0"/>
          <w:sz w:val="24"/>
          <w:szCs w:val="24"/>
        </w:rPr>
      </w:pPr>
      <w:r>
        <w:rPr>
          <w:rFonts w:hint="eastAsia" w:cs="黑体" w:asciiTheme="minorEastAsia" w:hAnsiTheme="minorEastAsia"/>
          <w:b/>
          <w:bCs/>
          <w:color w:val="000000"/>
          <w:kern w:val="0"/>
          <w:sz w:val="24"/>
          <w:szCs w:val="24"/>
        </w:rPr>
        <w:t>牵头单位：</w:t>
      </w:r>
      <w:r>
        <w:rPr>
          <w:rFonts w:hint="eastAsia" w:asciiTheme="minorEastAsia" w:hAnsiTheme="minorEastAsia" w:cstheme="minorEastAsia"/>
          <w:color w:val="000000"/>
          <w:kern w:val="0"/>
          <w:sz w:val="24"/>
          <w:szCs w:val="24"/>
        </w:rPr>
        <w:t>组织部</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color w:val="000000"/>
          <w:kern w:val="0"/>
          <w:sz w:val="24"/>
          <w:szCs w:val="24"/>
        </w:rPr>
      </w:pPr>
      <w:r>
        <w:rPr>
          <w:rFonts w:hint="eastAsia" w:cs="黑体" w:asciiTheme="majorEastAsia" w:hAnsiTheme="majorEastAsia" w:eastAsiaTheme="majorEastAsia"/>
          <w:b/>
          <w:bCs/>
          <w:color w:val="000000"/>
          <w:kern w:val="0"/>
          <w:sz w:val="24"/>
          <w:szCs w:val="24"/>
        </w:rPr>
        <w:t>协办单位：</w:t>
      </w:r>
      <w:r>
        <w:rPr>
          <w:rFonts w:hint="eastAsia" w:asciiTheme="minorEastAsia" w:hAnsiTheme="minorEastAsia" w:cstheme="minorEastAsia"/>
          <w:color w:val="000000"/>
          <w:kern w:val="0"/>
          <w:sz w:val="24"/>
          <w:szCs w:val="24"/>
        </w:rPr>
        <w:t>工会、团委</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color w:val="000000"/>
          <w:kern w:val="0"/>
          <w:sz w:val="24"/>
          <w:szCs w:val="24"/>
        </w:rPr>
      </w:pPr>
      <w:r>
        <w:rPr>
          <w:rFonts w:hint="eastAsia" w:asciiTheme="minorEastAsia" w:hAnsiTheme="minorEastAsia" w:cstheme="minorEastAsia"/>
          <w:b/>
          <w:bCs/>
          <w:color w:val="000000"/>
          <w:kern w:val="0"/>
          <w:sz w:val="24"/>
          <w:szCs w:val="24"/>
        </w:rPr>
        <w:t>工作目标：</w:t>
      </w:r>
      <w:r>
        <w:rPr>
          <w:rFonts w:hint="eastAsia" w:asciiTheme="minorEastAsia" w:hAnsiTheme="minorEastAsia" w:cstheme="minorEastAsia"/>
          <w:color w:val="000000"/>
          <w:kern w:val="0"/>
          <w:sz w:val="24"/>
          <w:szCs w:val="24"/>
        </w:rPr>
        <w:t>落实中央群团工作会议精神，深化群团改革，充分发挥群团组织育人桥梁和纽带作用，切实提升群团组织育人功能。</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b/>
          <w:bCs/>
          <w:color w:val="000000"/>
          <w:kern w:val="0"/>
          <w:sz w:val="24"/>
          <w:szCs w:val="24"/>
        </w:rPr>
      </w:pPr>
      <w:r>
        <w:rPr>
          <w:rFonts w:hint="eastAsia" w:asciiTheme="minorEastAsia" w:hAnsiTheme="minorEastAsia" w:cstheme="minorEastAsia"/>
          <w:b/>
          <w:bCs/>
          <w:color w:val="000000"/>
          <w:kern w:val="0"/>
          <w:sz w:val="24"/>
          <w:szCs w:val="24"/>
        </w:rPr>
        <w:t>工作举措：</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 xml:space="preserve">1.加强群团组织建设，科学把握群团工作标准、根本要求、基本特征，有效推进组织设置、管理模式、工作方式和干部管理的改革。 </w:t>
      </w:r>
      <w:r>
        <w:rPr>
          <w:rFonts w:asciiTheme="minorEastAsia" w:hAnsiTheme="minorEastAsia" w:cstheme="minorEastAsia"/>
          <w:color w:val="000000"/>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2.推动工会、共青团、学生会等群团组织创新组织动员、引领教育的载体与形式，更好地代表师生、团结师生、服务师生。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3.制定师生社团管理办法，支持各类师生社团开展主题鲜明、健康有益、丰富多彩的活动。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4.充分发挥教研室、学术梯队、班级、宿舍在师生成长中的凝聚、引导、服务作用，培育建设一批文明社团、文明班级、文明宿舍。</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hint="eastAsia" w:asciiTheme="minorEastAsia" w:hAnsiTheme="minorEastAsia" w:cstheme="minorEastAsia"/>
          <w:color w:val="000000"/>
          <w:kern w:val="0"/>
          <w:sz w:val="24"/>
          <w:szCs w:val="24"/>
        </w:rPr>
      </w:pPr>
      <w:r>
        <w:rPr>
          <w:rFonts w:hint="eastAsia" w:asciiTheme="minorEastAsia" w:hAnsiTheme="minorEastAsia" w:cstheme="minorEastAsia"/>
          <w:b/>
          <w:bCs/>
          <w:color w:val="000000"/>
          <w:sz w:val="24"/>
          <w:szCs w:val="24"/>
        </w:rPr>
        <w:t>成果呈现形式：</w:t>
      </w:r>
      <w:r>
        <w:rPr>
          <w:rFonts w:hint="eastAsia" w:asciiTheme="minorEastAsia" w:hAnsiTheme="minorEastAsia" w:cstheme="minorEastAsia"/>
          <w:color w:val="000000"/>
          <w:kern w:val="0"/>
          <w:sz w:val="24"/>
          <w:szCs w:val="24"/>
        </w:rPr>
        <w:t>1.形成学校深化群团改革工作亮点。2.推广一批群团组织育人优秀工作案例。3.培育一批文明社团、文明班级、文明宿舍。</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hint="eastAsia" w:ascii="黑体" w:hAnsi="黑体" w:eastAsia="黑体" w:cstheme="minorEastAsia"/>
          <w:b/>
          <w:bCs w:val="0"/>
          <w:color w:val="000000"/>
          <w:kern w:val="0"/>
          <w:sz w:val="24"/>
          <w:szCs w:val="24"/>
        </w:rPr>
      </w:pPr>
      <w:r>
        <w:rPr>
          <w:rFonts w:hint="eastAsia" w:ascii="黑体" w:hAnsi="黑体" w:eastAsia="黑体" w:cstheme="minorEastAsia"/>
          <w:b/>
          <w:bCs w:val="0"/>
          <w:color w:val="000000"/>
          <w:kern w:val="0"/>
          <w:sz w:val="24"/>
          <w:szCs w:val="24"/>
        </w:rPr>
        <w:t>二、实施要求</w:t>
      </w:r>
      <w:bookmarkStart w:id="2" w:name="_GoBack"/>
      <w:bookmarkEnd w:id="2"/>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ajorEastAsia" w:hAnsiTheme="majorEastAsia" w:eastAsiaTheme="majorEastAsia" w:cstheme="minorEastAsia"/>
          <w:color w:val="000000"/>
          <w:kern w:val="0"/>
          <w:sz w:val="24"/>
          <w:szCs w:val="24"/>
        </w:rPr>
      </w:pPr>
      <w:r>
        <w:rPr>
          <w:rFonts w:hint="eastAsia" w:ascii="楷体_GB2312" w:hAnsi="楷体_GB2312" w:eastAsia="楷体_GB2312" w:cs="楷体_GB2312"/>
          <w:b/>
          <w:bCs/>
          <w:color w:val="000000"/>
          <w:kern w:val="0"/>
          <w:sz w:val="24"/>
          <w:szCs w:val="24"/>
          <w:lang w:eastAsia="zh-CN"/>
        </w:rPr>
        <w:t>（一）</w:t>
      </w:r>
      <w:r>
        <w:rPr>
          <w:rFonts w:hint="eastAsia" w:ascii="楷体_GB2312" w:hAnsi="楷体_GB2312" w:eastAsia="楷体_GB2312" w:cs="楷体_GB2312"/>
          <w:b/>
          <w:bCs/>
          <w:color w:val="000000"/>
          <w:kern w:val="0"/>
          <w:sz w:val="24"/>
          <w:szCs w:val="24"/>
        </w:rPr>
        <w:t>目标引领，成果导向。</w:t>
      </w:r>
      <w:r>
        <w:rPr>
          <w:rFonts w:hint="eastAsia" w:asciiTheme="majorEastAsia" w:hAnsiTheme="majorEastAsia" w:eastAsiaTheme="majorEastAsia" w:cstheme="minorEastAsia"/>
          <w:color w:val="000000"/>
          <w:kern w:val="0"/>
          <w:sz w:val="24"/>
          <w:szCs w:val="24"/>
        </w:rPr>
        <w:t>全校各单位要牢固树立立德树人的责任意识，按照重点项目计划所确立的工作目标，认真落实改革举措，把工作的重点落在育人的实际成效上，切实打通“三全育人”的最后一公里，形成可转化、可推广的育人成果。</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inorEastAsia" w:hAnsiTheme="minorEastAsia" w:cstheme="minorEastAsia"/>
          <w:color w:val="000000"/>
          <w:kern w:val="0"/>
          <w:sz w:val="24"/>
          <w:szCs w:val="24"/>
        </w:rPr>
      </w:pPr>
      <w:r>
        <w:rPr>
          <w:rFonts w:hint="eastAsia" w:ascii="楷体_GB2312" w:hAnsi="楷体_GB2312" w:eastAsia="楷体_GB2312" w:cs="楷体_GB2312"/>
          <w:b/>
          <w:bCs/>
          <w:color w:val="000000"/>
          <w:kern w:val="0"/>
          <w:sz w:val="24"/>
          <w:szCs w:val="24"/>
          <w:lang w:eastAsia="zh-CN"/>
        </w:rPr>
        <w:t>（二）整体配合，协同推进。</w:t>
      </w:r>
      <w:r>
        <w:rPr>
          <w:rFonts w:hint="eastAsia" w:asciiTheme="minorEastAsia" w:hAnsiTheme="minorEastAsia" w:cstheme="minorEastAsia"/>
          <w:color w:val="000000"/>
          <w:kern w:val="0"/>
          <w:sz w:val="24"/>
          <w:szCs w:val="24"/>
        </w:rPr>
        <w:t>围绕各重点项目，牵头单位要主动组织协调，责任单位要积极协同配合，心往一处想，劲往一处使，细化分工，强化联动，切实形成部门之间的工作合力，确保各重点项目建设工作扎实推进。</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ajorEastAsia" w:hAnsiTheme="majorEastAsia" w:eastAsiaTheme="majorEastAsia" w:cstheme="minorEastAsia"/>
          <w:color w:val="000000"/>
          <w:kern w:val="0"/>
          <w:sz w:val="24"/>
          <w:szCs w:val="24"/>
        </w:rPr>
      </w:pPr>
      <w:r>
        <w:rPr>
          <w:rFonts w:hint="eastAsia" w:ascii="楷体_GB2312" w:hAnsi="楷体_GB2312" w:eastAsia="楷体_GB2312" w:cs="楷体_GB2312"/>
          <w:b/>
          <w:bCs/>
          <w:color w:val="000000"/>
          <w:kern w:val="0"/>
          <w:sz w:val="24"/>
          <w:szCs w:val="24"/>
          <w:lang w:eastAsia="zh-CN"/>
        </w:rPr>
        <w:t>（三）明确进度，挂图作战。</w:t>
      </w:r>
      <w:r>
        <w:rPr>
          <w:rFonts w:hint="eastAsia" w:asciiTheme="majorEastAsia" w:hAnsiTheme="majorEastAsia" w:eastAsiaTheme="majorEastAsia" w:cstheme="minorEastAsia"/>
          <w:color w:val="000000"/>
          <w:kern w:val="0"/>
          <w:sz w:val="24"/>
          <w:szCs w:val="24"/>
        </w:rPr>
        <w:t>各重点项目建设实施单位要根据学校“三全育人”综合改革试点工作实施方案的进度安排，进一步明确项目建设的时间表，以只争朝夕、时不待我的紧迫感全力抓好项目建设工作，确保在规定的时间内完成项目建设任务。</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rPr>
          <w:rFonts w:asciiTheme="majorEastAsia" w:hAnsiTheme="majorEastAsia" w:eastAsiaTheme="majorEastAsia" w:cstheme="minorEastAsia"/>
          <w:color w:val="000000"/>
          <w:kern w:val="0"/>
          <w:sz w:val="24"/>
          <w:szCs w:val="24"/>
        </w:rPr>
      </w:pPr>
      <w:r>
        <w:rPr>
          <w:rFonts w:hint="eastAsia" w:ascii="楷体_GB2312" w:hAnsi="楷体_GB2312" w:eastAsia="楷体_GB2312" w:cs="楷体_GB2312"/>
          <w:b/>
          <w:bCs/>
          <w:color w:val="000000"/>
          <w:kern w:val="0"/>
          <w:sz w:val="24"/>
          <w:szCs w:val="24"/>
          <w:lang w:eastAsia="zh-CN"/>
        </w:rPr>
        <w:t>（四）建章立制，打造特色。</w:t>
      </w:r>
      <w:r>
        <w:rPr>
          <w:rFonts w:hint="eastAsia" w:asciiTheme="majorEastAsia" w:hAnsiTheme="majorEastAsia" w:eastAsiaTheme="majorEastAsia" w:cstheme="minorEastAsia"/>
          <w:color w:val="000000"/>
          <w:kern w:val="0"/>
          <w:sz w:val="24"/>
          <w:szCs w:val="24"/>
        </w:rPr>
        <w:t>在重点项目建设过程中，各实施单位要根据育人工作实际需要及时出台各项规章制度，形成各个模块比较完善的育人工作体系和长效机制。同时，要注重创新工作思路、工作方式，形成特色工作模式和工作经验。</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8542950"/>
      <w:docPartObj>
        <w:docPartGallery w:val="autotext"/>
      </w:docPartObj>
    </w:sdtPr>
    <w:sdtContent>
      <w:p>
        <w:pPr>
          <w:pStyle w:val="2"/>
          <w:jc w:val="right"/>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D705D8"/>
    <w:rsid w:val="000004E2"/>
    <w:rsid w:val="0000569A"/>
    <w:rsid w:val="00006082"/>
    <w:rsid w:val="00006096"/>
    <w:rsid w:val="00033B3D"/>
    <w:rsid w:val="00046F49"/>
    <w:rsid w:val="00052A2C"/>
    <w:rsid w:val="000550E4"/>
    <w:rsid w:val="0008522A"/>
    <w:rsid w:val="000B0B1C"/>
    <w:rsid w:val="000C703F"/>
    <w:rsid w:val="000D625A"/>
    <w:rsid w:val="00134797"/>
    <w:rsid w:val="00157BE1"/>
    <w:rsid w:val="00174A76"/>
    <w:rsid w:val="00187676"/>
    <w:rsid w:val="001A0A74"/>
    <w:rsid w:val="001D6F5B"/>
    <w:rsid w:val="001F4566"/>
    <w:rsid w:val="001F5DE4"/>
    <w:rsid w:val="0025707F"/>
    <w:rsid w:val="00262248"/>
    <w:rsid w:val="00273B83"/>
    <w:rsid w:val="00291E64"/>
    <w:rsid w:val="002C1410"/>
    <w:rsid w:val="00304AA6"/>
    <w:rsid w:val="003078A2"/>
    <w:rsid w:val="00310FC9"/>
    <w:rsid w:val="00342EEF"/>
    <w:rsid w:val="00392DCE"/>
    <w:rsid w:val="003A55FD"/>
    <w:rsid w:val="00402994"/>
    <w:rsid w:val="0042567E"/>
    <w:rsid w:val="0043326A"/>
    <w:rsid w:val="0044539E"/>
    <w:rsid w:val="00462A31"/>
    <w:rsid w:val="004A55FE"/>
    <w:rsid w:val="004C36FB"/>
    <w:rsid w:val="004F1F4D"/>
    <w:rsid w:val="004F7322"/>
    <w:rsid w:val="0051577E"/>
    <w:rsid w:val="00526DFE"/>
    <w:rsid w:val="0053771B"/>
    <w:rsid w:val="00542BE5"/>
    <w:rsid w:val="00554B47"/>
    <w:rsid w:val="00556A4D"/>
    <w:rsid w:val="005634DA"/>
    <w:rsid w:val="005B329D"/>
    <w:rsid w:val="005C39D4"/>
    <w:rsid w:val="005E3694"/>
    <w:rsid w:val="005F7DE7"/>
    <w:rsid w:val="0061044D"/>
    <w:rsid w:val="0061334B"/>
    <w:rsid w:val="006222A2"/>
    <w:rsid w:val="006248B7"/>
    <w:rsid w:val="00630D2A"/>
    <w:rsid w:val="00633258"/>
    <w:rsid w:val="00634CE2"/>
    <w:rsid w:val="0068325B"/>
    <w:rsid w:val="006A15A7"/>
    <w:rsid w:val="006D3543"/>
    <w:rsid w:val="006E6FD8"/>
    <w:rsid w:val="006F5D49"/>
    <w:rsid w:val="00721D98"/>
    <w:rsid w:val="007471A3"/>
    <w:rsid w:val="00780179"/>
    <w:rsid w:val="00791F60"/>
    <w:rsid w:val="00792445"/>
    <w:rsid w:val="007D04A2"/>
    <w:rsid w:val="007E3BED"/>
    <w:rsid w:val="007E4CD5"/>
    <w:rsid w:val="00810DF5"/>
    <w:rsid w:val="008466FA"/>
    <w:rsid w:val="008711F5"/>
    <w:rsid w:val="00876F25"/>
    <w:rsid w:val="008924FF"/>
    <w:rsid w:val="008B6742"/>
    <w:rsid w:val="008B68D6"/>
    <w:rsid w:val="00906732"/>
    <w:rsid w:val="00936090"/>
    <w:rsid w:val="009626E7"/>
    <w:rsid w:val="009C5DAE"/>
    <w:rsid w:val="009E19EB"/>
    <w:rsid w:val="009E3357"/>
    <w:rsid w:val="009E4673"/>
    <w:rsid w:val="009F0B0A"/>
    <w:rsid w:val="009F2A7F"/>
    <w:rsid w:val="009F6679"/>
    <w:rsid w:val="00A226B4"/>
    <w:rsid w:val="00A32192"/>
    <w:rsid w:val="00A348B3"/>
    <w:rsid w:val="00A438BD"/>
    <w:rsid w:val="00A5204F"/>
    <w:rsid w:val="00A528AF"/>
    <w:rsid w:val="00A677E1"/>
    <w:rsid w:val="00A73B10"/>
    <w:rsid w:val="00A83992"/>
    <w:rsid w:val="00A845F3"/>
    <w:rsid w:val="00A907CF"/>
    <w:rsid w:val="00AB4ABF"/>
    <w:rsid w:val="00AD1DF7"/>
    <w:rsid w:val="00AE31EE"/>
    <w:rsid w:val="00AE3FD3"/>
    <w:rsid w:val="00B0277E"/>
    <w:rsid w:val="00B11B4B"/>
    <w:rsid w:val="00B76DCC"/>
    <w:rsid w:val="00B91D7F"/>
    <w:rsid w:val="00B968B1"/>
    <w:rsid w:val="00BA642A"/>
    <w:rsid w:val="00BD14D5"/>
    <w:rsid w:val="00BE0C0A"/>
    <w:rsid w:val="00BF1122"/>
    <w:rsid w:val="00BF65A3"/>
    <w:rsid w:val="00C013B4"/>
    <w:rsid w:val="00C1778F"/>
    <w:rsid w:val="00C316D8"/>
    <w:rsid w:val="00C423FD"/>
    <w:rsid w:val="00C536CB"/>
    <w:rsid w:val="00C63877"/>
    <w:rsid w:val="00CD6A62"/>
    <w:rsid w:val="00CE6CAF"/>
    <w:rsid w:val="00D21FCB"/>
    <w:rsid w:val="00D2462A"/>
    <w:rsid w:val="00D526B9"/>
    <w:rsid w:val="00D643B7"/>
    <w:rsid w:val="00D80558"/>
    <w:rsid w:val="00D827DC"/>
    <w:rsid w:val="00D91FBD"/>
    <w:rsid w:val="00D92779"/>
    <w:rsid w:val="00D96F9E"/>
    <w:rsid w:val="00DB5C76"/>
    <w:rsid w:val="00DF549E"/>
    <w:rsid w:val="00E64ACC"/>
    <w:rsid w:val="00E70678"/>
    <w:rsid w:val="00E85B47"/>
    <w:rsid w:val="00E879B0"/>
    <w:rsid w:val="00EC73B7"/>
    <w:rsid w:val="00EC75EC"/>
    <w:rsid w:val="00ED1E5C"/>
    <w:rsid w:val="00F028C7"/>
    <w:rsid w:val="00F15434"/>
    <w:rsid w:val="00F15E99"/>
    <w:rsid w:val="00F561A8"/>
    <w:rsid w:val="00F56665"/>
    <w:rsid w:val="00F62C0D"/>
    <w:rsid w:val="00F7147F"/>
    <w:rsid w:val="00F74D21"/>
    <w:rsid w:val="00FA3816"/>
    <w:rsid w:val="00FB1327"/>
    <w:rsid w:val="00FD31B3"/>
    <w:rsid w:val="00FE4893"/>
    <w:rsid w:val="00FF1F87"/>
    <w:rsid w:val="104F357B"/>
    <w:rsid w:val="22D90D45"/>
    <w:rsid w:val="3B072985"/>
    <w:rsid w:val="3E981B08"/>
    <w:rsid w:val="44D705D8"/>
    <w:rsid w:val="54C47952"/>
    <w:rsid w:val="5B04287E"/>
    <w:rsid w:val="76F67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paragraph" w:styleId="7">
    <w:name w:val="List Paragraph"/>
    <w:basedOn w:val="1"/>
    <w:qFormat/>
    <w:uiPriority w:val="99"/>
    <w:pPr>
      <w:ind w:firstLine="420" w:firstLineChars="200"/>
    </w:p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1495</Words>
  <Characters>8525</Characters>
  <Lines>71</Lines>
  <Paragraphs>19</Paragraphs>
  <TotalTime>9</TotalTime>
  <ScaleCrop>false</ScaleCrop>
  <LinksUpToDate>false</LinksUpToDate>
  <CharactersWithSpaces>10001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2019-05-20T06:45:00Z</dcterms:created>
  <dc:creator>令狐冲</dc:creator>
  <cp:lastModifiedBy>Administrator</cp:lastModifiedBy>
  <cp:lastPrinted>2019-06-11T02:03:00Z</cp:lastPrinted>
  <dcterms:modified xsi:type="dcterms:W3CDTF">2019-06-11T02:21:23Z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