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rPr>
          <w:rFonts w:hint="eastAsia" w:ascii="仿宋_GB2312" w:hAnsi="Times New Roman" w:eastAsia="仿宋_GB2312" w:cs="Times New Roman"/>
          <w:b/>
          <w:sz w:val="44"/>
          <w:szCs w:val="44"/>
        </w:rPr>
      </w:pPr>
      <w:r>
        <w:rPr>
          <w:rFonts w:hint="eastAsia" w:ascii="仿宋_GB2312" w:hAnsi="Times New Roman" w:eastAsia="仿宋_GB2312" w:cs="Times New Roman"/>
          <w:b/>
          <w:sz w:val="44"/>
          <w:szCs w:val="44"/>
        </w:rPr>
        <w:t>附件</w:t>
      </w:r>
      <w:bookmarkStart w:id="0" w:name="_GoBack"/>
      <w:r>
        <w:rPr>
          <w:rFonts w:hint="eastAsia" w:ascii="仿宋_GB2312" w:hAnsi="Times New Roman" w:eastAsia="仿宋_GB2312" w:cs="Times New Roman"/>
          <w:b/>
          <w:sz w:val="44"/>
          <w:szCs w:val="44"/>
        </w:rPr>
        <w:t>2：</w:t>
      </w:r>
      <w:bookmarkEnd w:id="0"/>
      <w:r>
        <w:rPr>
          <w:rFonts w:hint="eastAsia" w:ascii="仿宋_GB2312" w:hAnsi="Times New Roman" w:eastAsia="仿宋_GB2312" w:cs="Times New Roman"/>
          <w:b/>
          <w:sz w:val="44"/>
          <w:szCs w:val="44"/>
        </w:rPr>
        <w:t>滁州学院学生评教及评教</w:t>
      </w:r>
      <w:r>
        <w:rPr>
          <w:rFonts w:ascii="仿宋_GB2312" w:hAnsi="Times New Roman" w:eastAsia="仿宋_GB2312" w:cs="Times New Roman"/>
          <w:b/>
          <w:sz w:val="44"/>
          <w:szCs w:val="44"/>
        </w:rPr>
        <w:t>大数据查阅</w:t>
      </w: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6"/>
          <w:szCs w:val="36"/>
        </w:rPr>
      </w:pPr>
      <w:r>
        <w:rPr>
          <w:rFonts w:hint="eastAsia" w:ascii="仿宋_GB2312" w:eastAsia="仿宋_GB2312" w:cs="Arial"/>
          <w:b/>
          <w:sz w:val="36"/>
          <w:szCs w:val="36"/>
        </w:rPr>
        <w:t>一</w:t>
      </w:r>
      <w:r>
        <w:rPr>
          <w:rFonts w:ascii="仿宋_GB2312" w:eastAsia="仿宋_GB2312" w:cs="Arial"/>
          <w:b/>
          <w:sz w:val="36"/>
          <w:szCs w:val="36"/>
        </w:rPr>
        <w:t>、</w:t>
      </w:r>
      <w:r>
        <w:rPr>
          <w:rFonts w:hint="eastAsia" w:ascii="仿宋_GB2312" w:eastAsia="仿宋_GB2312" w:cs="Arial"/>
          <w:b/>
          <w:sz w:val="36"/>
          <w:szCs w:val="36"/>
        </w:rPr>
        <w:t>电脑端：</w:t>
      </w:r>
    </w:p>
    <w:p>
      <w:pPr>
        <w:pStyle w:val="4"/>
        <w:spacing w:before="0" w:beforeAutospacing="0" w:after="0" w:afterAutospacing="0" w:line="620" w:lineRule="exact"/>
        <w:ind w:firstLine="640" w:firstLineChars="200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1.登录</w:t>
      </w:r>
      <w:r>
        <w:rPr>
          <w:rFonts w:ascii="仿宋_GB2312" w:eastAsia="仿宋_GB2312" w:cs="Arial"/>
          <w:sz w:val="32"/>
          <w:szCs w:val="32"/>
        </w:rPr>
        <w:t>滁州学院</w:t>
      </w:r>
      <w:r>
        <w:rPr>
          <w:rFonts w:hint="eastAsia" w:ascii="仿宋_GB2312" w:eastAsia="仿宋_GB2312" w:cs="Arial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服务门户：</w:t>
      </w:r>
    </w:p>
    <w:p>
      <w:pPr>
        <w:pStyle w:val="4"/>
        <w:spacing w:before="0" w:beforeAutospacing="0" w:after="0" w:afterAutospacing="0" w:line="620" w:lineRule="exac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仿宋_GB2312" w:eastAsia="仿宋_GB2312" w:cs="Arial"/>
          <w:b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457200</wp:posOffset>
            </wp:positionV>
            <wp:extent cx="3799840" cy="1819910"/>
            <wp:effectExtent l="0" t="0" r="0" b="889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sz w:val="32"/>
          <w:szCs w:val="32"/>
        </w:rPr>
        <w:t xml:space="preserve">        </w:t>
      </w:r>
      <w:r>
        <w:rPr>
          <w:rFonts w:hint="eastAsia" w:ascii="仿宋_GB2312" w:eastAsia="仿宋_GB2312" w:cs="Arial"/>
          <w:b/>
          <w:sz w:val="32"/>
          <w:szCs w:val="32"/>
        </w:rPr>
        <w:t>网址</w:t>
      </w:r>
      <w:r>
        <w:rPr>
          <w:rFonts w:ascii="仿宋_GB2312" w:eastAsia="仿宋_GB2312" w:cs="Arial"/>
          <w:sz w:val="32"/>
          <w:szCs w:val="32"/>
        </w:rPr>
        <w:t>：</w:t>
      </w:r>
      <w:r>
        <w:fldChar w:fldCharType="begin"/>
      </w:r>
      <w:r>
        <w:instrText xml:space="preserve"> HYPERLINK "https://my0.chzu.edu.cn/browse" </w:instrText>
      </w:r>
      <w:r>
        <w:fldChar w:fldCharType="separate"/>
      </w:r>
      <w:r>
        <w:rPr>
          <w:rFonts w:ascii="Times New Roman" w:hAnsi="Times New Roman" w:cs="Times New Roman"/>
        </w:rPr>
        <w:t>https://my0.chzu.edu.cn/browse</w:t>
      </w:r>
      <w:r>
        <w:rPr>
          <w:rFonts w:ascii="Times New Roman" w:hAnsi="Times New Roman" w:cs="Times New Roman"/>
        </w:rPr>
        <w:fldChar w:fldCharType="end"/>
      </w:r>
    </w:p>
    <w:p>
      <w:pPr>
        <w:pStyle w:val="4"/>
        <w:spacing w:before="0" w:beforeAutospacing="0" w:after="0" w:afterAutospacing="0" w:line="620" w:lineRule="exact"/>
        <w:ind w:firstLine="640" w:firstLineChars="200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2.点击页面</w:t>
      </w:r>
      <w:r>
        <w:rPr>
          <w:rFonts w:ascii="仿宋_GB2312" w:eastAsia="仿宋_GB2312" w:cs="Arial"/>
          <w:sz w:val="32"/>
          <w:szCs w:val="32"/>
        </w:rPr>
        <w:t>右上角</w:t>
      </w:r>
      <w:r>
        <w:rPr>
          <w:rFonts w:hint="eastAsia"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/>
          <w:sz w:val="32"/>
          <w:szCs w:val="32"/>
        </w:rPr>
        <w:t>登录</w:t>
      </w:r>
      <w:r>
        <w:rPr>
          <w:rFonts w:hint="eastAsia"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/>
          <w:sz w:val="32"/>
          <w:szCs w:val="32"/>
        </w:rPr>
        <w:t>按钮</w:t>
      </w:r>
      <w:r>
        <w:rPr>
          <w:rFonts w:hint="eastAsia" w:ascii="仿宋_GB2312" w:eastAsia="仿宋_GB2312" w:cs="Arial"/>
          <w:sz w:val="32"/>
          <w:szCs w:val="32"/>
        </w:rPr>
        <w:t>，进入统一</w:t>
      </w:r>
      <w:r>
        <w:rPr>
          <w:rFonts w:ascii="仿宋_GB2312" w:eastAsia="仿宋_GB2312" w:cs="Arial"/>
          <w:sz w:val="32"/>
          <w:szCs w:val="32"/>
        </w:rPr>
        <w:t>身份认证界面：</w:t>
      </w:r>
    </w:p>
    <w:p>
      <w:pPr>
        <w:pStyle w:val="4"/>
        <w:spacing w:before="0" w:beforeAutospacing="0" w:after="0" w:afterAutospacing="0" w:line="620" w:lineRule="exact"/>
        <w:ind w:left="840" w:firstLine="161" w:firstLineChars="50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b/>
          <w:sz w:val="32"/>
          <w:szCs w:val="32"/>
        </w:rPr>
        <w:t>登录</w:t>
      </w:r>
      <w:r>
        <w:rPr>
          <w:rFonts w:ascii="仿宋_GB2312" w:eastAsia="仿宋_GB2312" w:cs="Arial"/>
          <w:b/>
          <w:sz w:val="32"/>
          <w:szCs w:val="32"/>
        </w:rPr>
        <w:t>账号</w:t>
      </w:r>
      <w:r>
        <w:rPr>
          <w:rFonts w:hint="eastAsia" w:ascii="仿宋_GB2312" w:eastAsia="仿宋_GB2312" w:cs="Arial"/>
          <w:b/>
          <w:sz w:val="32"/>
          <w:szCs w:val="32"/>
        </w:rPr>
        <w:t>：</w:t>
      </w:r>
      <w:r>
        <w:rPr>
          <w:rFonts w:hint="eastAsia" w:ascii="仿宋_GB2312" w:eastAsia="仿宋_GB2312" w:cs="Arial"/>
          <w:sz w:val="32"/>
          <w:szCs w:val="32"/>
        </w:rPr>
        <w:t>学生学</w:t>
      </w:r>
      <w:r>
        <w:rPr>
          <w:rFonts w:ascii="仿宋_GB2312" w:eastAsia="仿宋_GB2312" w:cs="Arial"/>
          <w:sz w:val="32"/>
          <w:szCs w:val="32"/>
        </w:rPr>
        <w:t>号</w:t>
      </w:r>
    </w:p>
    <w:p>
      <w:pPr>
        <w:pStyle w:val="4"/>
        <w:spacing w:before="0" w:beforeAutospacing="0" w:after="0" w:afterAutospacing="0" w:line="620" w:lineRule="exact"/>
        <w:ind w:left="840" w:firstLine="120" w:firstLineChars="50"/>
        <w:rPr>
          <w:rFonts w:ascii="仿宋_GB2312" w:eastAsia="仿宋_GB2312" w:cs="Arial"/>
          <w:sz w:val="32"/>
          <w:szCs w:val="32"/>
        </w:rPr>
      </w:pPr>
      <w:r>
        <w:rPr>
          <w:b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528955</wp:posOffset>
            </wp:positionV>
            <wp:extent cx="3555365" cy="2267585"/>
            <wp:effectExtent l="0" t="0" r="698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b/>
          <w:sz w:val="32"/>
          <w:szCs w:val="32"/>
        </w:rPr>
        <w:t>登录密码</w:t>
      </w:r>
      <w:r>
        <w:rPr>
          <w:rFonts w:ascii="仿宋_GB2312" w:eastAsia="仿宋_GB2312" w:cs="Arial"/>
          <w:b/>
          <w:sz w:val="32"/>
          <w:szCs w:val="32"/>
        </w:rPr>
        <w:t>：</w:t>
      </w:r>
      <w:r>
        <w:rPr>
          <w:rFonts w:hint="eastAsia" w:ascii="仿宋_GB2312" w:eastAsia="仿宋_GB2312" w:cs="Arial"/>
          <w:sz w:val="32"/>
          <w:szCs w:val="32"/>
        </w:rPr>
        <w:t>初始密码</w:t>
      </w:r>
      <w:r>
        <w:rPr>
          <w:rFonts w:ascii="仿宋_GB2312" w:eastAsia="仿宋_GB2312" w:cs="Arial"/>
          <w:sz w:val="32"/>
          <w:szCs w:val="32"/>
        </w:rPr>
        <w:t>为</w:t>
      </w:r>
      <w:r>
        <w:rPr>
          <w:rFonts w:hint="eastAsia" w:ascii="仿宋_GB2312" w:eastAsia="仿宋_GB2312" w:cs="Arial"/>
          <w:sz w:val="32"/>
          <w:szCs w:val="32"/>
        </w:rPr>
        <w:t>本人</w:t>
      </w:r>
      <w:r>
        <w:rPr>
          <w:rFonts w:ascii="仿宋_GB2312" w:eastAsia="仿宋_GB2312" w:cs="Arial"/>
          <w:sz w:val="32"/>
          <w:szCs w:val="32"/>
        </w:rPr>
        <w:t>身份证后六位</w:t>
      </w:r>
    </w:p>
    <w:p>
      <w:pPr>
        <w:pStyle w:val="4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hAnsi="Arial" w:eastAsia="仿宋_GB2312" w:cs="Arial"/>
          <w:sz w:val="32"/>
          <w:szCs w:val="32"/>
        </w:rPr>
      </w:pPr>
      <w:r>
        <w:rPr>
          <w:rFonts w:ascii="仿宋_GB2312" w:hAnsi="Arial" w:eastAsia="仿宋_GB2312" w:cs="Arial"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353060</wp:posOffset>
            </wp:positionH>
            <wp:positionV relativeFrom="paragraph">
              <wp:posOffset>-6556375</wp:posOffset>
            </wp:positionV>
            <wp:extent cx="3925570" cy="2339340"/>
            <wp:effectExtent l="0" t="0" r="0" b="3810"/>
            <wp:wrapTopAndBottom/>
            <wp:docPr id="5" name="图片 5" descr="C:\Users\admin\Desktop\S@Y~XTB61{FA(]_O)V`NL~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S@Y~XTB61{FA(]_O)V`NL~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sz w:val="32"/>
          <w:szCs w:val="32"/>
        </w:rPr>
        <w:t>3．点击 “教学质量</w:t>
      </w:r>
      <w:r>
        <w:rPr>
          <w:rFonts w:ascii="仿宋_GB2312" w:eastAsia="仿宋_GB2312" w:cs="Arial"/>
          <w:sz w:val="32"/>
          <w:szCs w:val="32"/>
        </w:rPr>
        <w:t>监控</w:t>
      </w:r>
      <w:r>
        <w:fldChar w:fldCharType="begin"/>
      </w:r>
      <w:r>
        <w:instrText xml:space="preserve"> HYPERLINK "http://pingjia.chzu.edu.cn:10080/" </w:instrText>
      </w:r>
      <w:r>
        <w:fldChar w:fldCharType="separate"/>
      </w:r>
      <w:r>
        <w:fldChar w:fldCharType="end"/>
      </w:r>
      <w:r>
        <w:rPr>
          <w:rFonts w:hint="eastAsia" w:ascii="仿宋_GB2312" w:eastAsia="仿宋_GB2312" w:cs="Arial"/>
          <w:sz w:val="32"/>
          <w:szCs w:val="32"/>
        </w:rPr>
        <w:t>”（如</w:t>
      </w:r>
      <w:r>
        <w:rPr>
          <w:rFonts w:ascii="仿宋_GB2312" w:eastAsia="仿宋_GB2312" w:cs="Arial"/>
          <w:sz w:val="32"/>
          <w:szCs w:val="32"/>
        </w:rPr>
        <w:t>下图黑色矩形框</w:t>
      </w:r>
      <w:r>
        <w:rPr>
          <w:rFonts w:hint="eastAsia" w:ascii="仿宋_GB2312" w:eastAsia="仿宋_GB2312" w:cs="Arial"/>
          <w:sz w:val="32"/>
          <w:szCs w:val="32"/>
        </w:rPr>
        <w:t>区域）；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hint="eastAsia" w:ascii="仿宋_GB2312" w:eastAsia="仿宋_GB2312" w:cs="Arial"/>
          <w:sz w:val="32"/>
          <w:szCs w:val="32"/>
        </w:rPr>
        <w:t>首次使用若</w:t>
      </w:r>
      <w:r>
        <w:rPr>
          <w:rFonts w:ascii="仿宋_GB2312" w:eastAsia="仿宋_GB2312" w:cs="Arial"/>
          <w:sz w:val="32"/>
          <w:szCs w:val="32"/>
        </w:rPr>
        <w:t>该区域无此模块，</w:t>
      </w:r>
      <w:r>
        <w:rPr>
          <w:rFonts w:hint="eastAsia" w:ascii="仿宋_GB2312" w:eastAsia="仿宋_GB2312" w:cs="Arial"/>
          <w:sz w:val="32"/>
          <w:szCs w:val="32"/>
        </w:rPr>
        <w:t>可前往本区域</w:t>
      </w:r>
      <w:r>
        <w:rPr>
          <w:rFonts w:ascii="仿宋_GB2312" w:eastAsia="仿宋_GB2312" w:cs="Arial"/>
          <w:sz w:val="32"/>
          <w:szCs w:val="32"/>
        </w:rPr>
        <w:t>右上角“</w:t>
      </w:r>
      <w:r>
        <w:rPr>
          <w:rFonts w:hint="eastAsia" w:ascii="仿宋_GB2312" w:eastAsia="仿宋_GB2312" w:cs="Arial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全部”</w:t>
      </w:r>
      <w:r>
        <w:rPr>
          <w:rFonts w:hint="eastAsia" w:ascii="仿宋_GB2312" w:eastAsia="仿宋_GB2312" w:cs="Arial"/>
          <w:sz w:val="32"/>
          <w:szCs w:val="32"/>
        </w:rPr>
        <w:t>进行模块</w:t>
      </w:r>
      <w:r>
        <w:rPr>
          <w:rFonts w:ascii="仿宋_GB2312" w:eastAsia="仿宋_GB2312" w:cs="Arial"/>
          <w:sz w:val="32"/>
          <w:szCs w:val="32"/>
        </w:rPr>
        <w:t>查找）</w:t>
      </w:r>
      <w:r>
        <w:rPr>
          <w:rFonts w:hint="eastAsia" w:ascii="仿宋_GB2312" w:eastAsia="仿宋_GB2312" w:cs="Arial"/>
          <w:sz w:val="32"/>
          <w:szCs w:val="32"/>
        </w:rPr>
        <w:t>；</w:t>
      </w:r>
    </w:p>
    <w:p>
      <w:pPr>
        <w:pStyle w:val="4"/>
        <w:spacing w:before="0" w:beforeAutospacing="0" w:after="0" w:afterAutospacing="0" w:line="620" w:lineRule="exact"/>
        <w:ind w:firstLine="480" w:firstLineChars="150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3.进入如下</w:t>
      </w:r>
      <w:r>
        <w:rPr>
          <w:rFonts w:ascii="仿宋_GB2312" w:eastAsia="仿宋_GB2312" w:cs="Arial"/>
          <w:sz w:val="32"/>
          <w:szCs w:val="32"/>
        </w:rPr>
        <w:t>界面后，</w:t>
      </w:r>
      <w:r>
        <w:rPr>
          <w:rFonts w:hint="eastAsia" w:ascii="仿宋_GB2312" w:eastAsia="仿宋_GB2312" w:cs="Arial"/>
          <w:sz w:val="32"/>
          <w:szCs w:val="32"/>
        </w:rPr>
        <w:t>点击“新版评教-学生”，（如</w:t>
      </w:r>
      <w:r>
        <w:rPr>
          <w:rFonts w:ascii="仿宋_GB2312" w:eastAsia="仿宋_GB2312" w:cs="Arial"/>
          <w:sz w:val="32"/>
          <w:szCs w:val="32"/>
        </w:rPr>
        <w:t>下图</w:t>
      </w:r>
      <w:r>
        <w:rPr>
          <w:rFonts w:hint="eastAsia" w:ascii="仿宋_GB2312" w:eastAsia="仿宋_GB2312" w:cs="Arial"/>
          <w:sz w:val="32"/>
          <w:szCs w:val="32"/>
        </w:rPr>
        <w:t>绿色</w:t>
      </w:r>
      <w:r>
        <w:rPr>
          <w:rFonts w:ascii="仿宋_GB2312" w:eastAsia="仿宋_GB2312" w:cs="Arial"/>
          <w:sz w:val="32"/>
          <w:szCs w:val="32"/>
        </w:rPr>
        <w:t>矩形框</w:t>
      </w:r>
      <w:r>
        <w:rPr>
          <w:rFonts w:hint="eastAsia" w:ascii="仿宋_GB2312" w:eastAsia="仿宋_GB2312" w:cs="Arial"/>
          <w:sz w:val="32"/>
          <w:szCs w:val="32"/>
        </w:rPr>
        <w:t>区域）；</w:t>
      </w:r>
    </w:p>
    <w:p>
      <w:pPr>
        <w:pStyle w:val="4"/>
        <w:spacing w:before="0" w:beforeAutospacing="0" w:after="0" w:afterAutospacing="0" w:line="620" w:lineRule="exact"/>
        <w:ind w:firstLine="480" w:firstLineChars="150"/>
        <w:rPr>
          <w:rFonts w:ascii="仿宋_GB2312" w:hAnsi="Arial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4</w:t>
      </w:r>
      <w:r>
        <w:rPr>
          <w:rFonts w:hint="eastAsia" w:ascii="仿宋_GB2312" w:eastAsia="仿宋_GB2312" w:cs="Arial"/>
          <w:sz w:val="32"/>
          <w:szCs w:val="32"/>
        </w:rPr>
        <w:t>. 进入“新版</w:t>
      </w:r>
      <w:r>
        <w:rPr>
          <w:rFonts w:ascii="仿宋_GB2312" w:eastAsia="仿宋_GB2312" w:cs="Arial"/>
          <w:sz w:val="32"/>
          <w:szCs w:val="32"/>
        </w:rPr>
        <w:t>评教</w:t>
      </w:r>
      <w:r>
        <w:rPr>
          <w:rFonts w:hint="eastAsia" w:ascii="仿宋_GB2312" w:eastAsia="仿宋_GB2312" w:cs="Arial"/>
          <w:sz w:val="32"/>
          <w:szCs w:val="32"/>
        </w:rPr>
        <w:t>-</w:t>
      </w:r>
      <w:r>
        <w:rPr>
          <w:rFonts w:ascii="仿宋_GB2312" w:eastAsia="仿宋_GB2312" w:cs="Arial"/>
          <w:sz w:val="32"/>
          <w:szCs w:val="32"/>
        </w:rPr>
        <w:t>学生</w:t>
      </w:r>
      <w:r>
        <w:rPr>
          <w:rFonts w:hint="eastAsia" w:ascii="仿宋_GB2312" w:eastAsia="仿宋_GB2312" w:cs="Arial"/>
          <w:sz w:val="32"/>
          <w:szCs w:val="32"/>
        </w:rPr>
        <w:t>”后，可</w:t>
      </w:r>
      <w:r>
        <w:rPr>
          <w:rFonts w:ascii="仿宋_GB2312" w:eastAsia="仿宋_GB2312" w:cs="Arial"/>
          <w:sz w:val="32"/>
          <w:szCs w:val="32"/>
        </w:rPr>
        <w:t>点击</w:t>
      </w:r>
      <w:r>
        <w:rPr>
          <w:rFonts w:hint="eastAsia" w:ascii="仿宋_GB2312" w:eastAsia="仿宋_GB2312" w:cs="Arial"/>
          <w:sz w:val="32"/>
          <w:szCs w:val="32"/>
        </w:rPr>
        <w:t>选择本学期</w:t>
      </w:r>
      <w:r>
        <w:rPr>
          <w:rFonts w:ascii="仿宋_GB2312" w:eastAsia="仿宋_GB2312" w:cs="Arial"/>
          <w:sz w:val="32"/>
          <w:szCs w:val="32"/>
        </w:rPr>
        <w:t>开设的</w:t>
      </w:r>
      <w:r>
        <w:rPr>
          <w:rFonts w:hint="eastAsia" w:ascii="仿宋_GB2312" w:eastAsia="仿宋_GB2312" w:cs="Arial"/>
          <w:sz w:val="32"/>
          <w:szCs w:val="32"/>
        </w:rPr>
        <w:t>任一</w:t>
      </w:r>
      <w:r>
        <w:rPr>
          <w:rFonts w:ascii="仿宋_GB2312" w:eastAsia="仿宋_GB2312" w:cs="Arial"/>
          <w:sz w:val="32"/>
          <w:szCs w:val="32"/>
        </w:rPr>
        <w:t>门</w:t>
      </w:r>
      <w:r>
        <w:rPr>
          <w:rFonts w:hint="eastAsia" w:ascii="仿宋_GB2312" w:eastAsia="仿宋_GB2312" w:cs="Arial"/>
          <w:sz w:val="32"/>
          <w:szCs w:val="32"/>
        </w:rPr>
        <w:t>课程，填写</w:t>
      </w:r>
      <w:r>
        <w:rPr>
          <w:rFonts w:ascii="仿宋_GB2312" w:eastAsia="仿宋_GB2312" w:cs="Arial"/>
          <w:sz w:val="32"/>
          <w:szCs w:val="32"/>
        </w:rPr>
        <w:t>评价调查表，</w:t>
      </w:r>
      <w:r>
        <w:rPr>
          <w:rFonts w:hint="eastAsia" w:ascii="仿宋_GB2312" w:eastAsia="仿宋_GB2312" w:cs="Arial"/>
          <w:sz w:val="32"/>
          <w:szCs w:val="32"/>
        </w:rPr>
        <w:t>对该课程的</w:t>
      </w:r>
      <w:r>
        <w:rPr>
          <w:rFonts w:ascii="仿宋_GB2312" w:eastAsia="仿宋_GB2312" w:cs="Arial"/>
          <w:sz w:val="32"/>
          <w:szCs w:val="32"/>
        </w:rPr>
        <w:t>授课</w:t>
      </w:r>
      <w:r>
        <w:rPr>
          <w:rFonts w:hint="eastAsia" w:ascii="仿宋_GB2312" w:eastAsia="仿宋_GB2312" w:cs="Arial"/>
          <w:sz w:val="32"/>
          <w:szCs w:val="32"/>
        </w:rPr>
        <w:t>教师的教学</w:t>
      </w:r>
      <w:r>
        <w:rPr>
          <w:rFonts w:ascii="仿宋_GB2312" w:eastAsia="仿宋_GB2312" w:cs="Arial"/>
          <w:sz w:val="32"/>
          <w:szCs w:val="32"/>
        </w:rPr>
        <w:t>工作</w:t>
      </w:r>
      <w:r>
        <w:rPr>
          <w:rFonts w:hint="eastAsia" w:ascii="仿宋_GB2312" w:eastAsia="仿宋_GB2312" w:cs="Arial"/>
          <w:sz w:val="32"/>
          <w:szCs w:val="32"/>
        </w:rPr>
        <w:t>情况进行评价；评价结束后，可点击下端的“提交问卷”，提交成功后不能更改；</w:t>
      </w: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hAnsi="Arial" w:eastAsia="仿宋_GB2312" w:cs="Arial"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1039495</wp:posOffset>
            </wp:positionV>
            <wp:extent cx="4502150" cy="2256155"/>
            <wp:effectExtent l="0" t="0" r="0" b="0"/>
            <wp:wrapTopAndBottom/>
            <wp:docPr id="8" name="图片 8" descr="C:\Users\admin\Desktop\XTJ}$CNFF~~(68O[Z4GUF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XTJ}$CNFF~~(68O[Z4GUFI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Arial"/>
          <w:sz w:val="32"/>
          <w:szCs w:val="32"/>
        </w:rPr>
        <w:t>7</w:t>
      </w:r>
      <w:r>
        <w:rPr>
          <w:rFonts w:hint="eastAsia" w:ascii="仿宋_GB2312" w:eastAsia="仿宋_GB2312" w:cs="Arial"/>
          <w:sz w:val="32"/>
          <w:szCs w:val="32"/>
        </w:rPr>
        <w:t>.如果本学期</w:t>
      </w:r>
      <w:r>
        <w:rPr>
          <w:rFonts w:ascii="仿宋_GB2312" w:eastAsia="仿宋_GB2312" w:cs="Arial"/>
          <w:sz w:val="32"/>
          <w:szCs w:val="32"/>
        </w:rPr>
        <w:t>有</w:t>
      </w:r>
      <w:r>
        <w:rPr>
          <w:rFonts w:hint="eastAsia" w:ascii="仿宋_GB2312" w:eastAsia="仿宋_GB2312" w:cs="Arial"/>
          <w:sz w:val="32"/>
          <w:szCs w:val="32"/>
        </w:rPr>
        <w:t>多门课程，请采用同样的方式依次对其他课程做出评价。</w:t>
      </w: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2"/>
          <w:szCs w:val="32"/>
        </w:rPr>
      </w:pPr>
      <w:r>
        <w:rPr>
          <w:rFonts w:hint="eastAsia" w:ascii="仿宋_GB2312" w:eastAsia="仿宋_GB2312" w:cs="Arial"/>
          <w:b/>
          <w:sz w:val="32"/>
          <w:szCs w:val="32"/>
        </w:rPr>
        <w:t>8.评教</w:t>
      </w:r>
      <w:r>
        <w:rPr>
          <w:rFonts w:ascii="仿宋_GB2312" w:eastAsia="仿宋_GB2312" w:cs="Arial"/>
          <w:b/>
          <w:sz w:val="32"/>
          <w:szCs w:val="32"/>
        </w:rPr>
        <w:t>大数据查阅：</w:t>
      </w:r>
      <w:r>
        <w:rPr>
          <w:rFonts w:hint="eastAsia" w:ascii="仿宋_GB2312" w:eastAsia="仿宋_GB2312" w:cs="Arial"/>
          <w:b/>
          <w:sz w:val="32"/>
          <w:szCs w:val="32"/>
        </w:rPr>
        <w:t>教师</w:t>
      </w:r>
      <w:r>
        <w:rPr>
          <w:rFonts w:ascii="仿宋_GB2312" w:eastAsia="仿宋_GB2312" w:cs="Arial"/>
          <w:b/>
          <w:sz w:val="32"/>
          <w:szCs w:val="32"/>
        </w:rPr>
        <w:t>可通过相同路径找到“</w:t>
      </w:r>
      <w:r>
        <w:rPr>
          <w:rFonts w:hint="eastAsia" w:ascii="仿宋_GB2312" w:eastAsia="仿宋_GB2312" w:cs="Arial"/>
          <w:b/>
          <w:sz w:val="32"/>
          <w:szCs w:val="32"/>
        </w:rPr>
        <w:t>评教</w:t>
      </w:r>
      <w:r>
        <w:rPr>
          <w:rFonts w:ascii="仿宋_GB2312" w:eastAsia="仿宋_GB2312" w:cs="Arial"/>
          <w:b/>
          <w:sz w:val="32"/>
          <w:szCs w:val="32"/>
        </w:rPr>
        <w:t>大数据”</w:t>
      </w:r>
      <w:r>
        <w:rPr>
          <w:rFonts w:hint="eastAsia" w:ascii="仿宋_GB2312" w:eastAsia="仿宋_GB2312" w:cs="Arial"/>
          <w:b/>
          <w:sz w:val="32"/>
          <w:szCs w:val="32"/>
        </w:rPr>
        <w:t>模块</w:t>
      </w:r>
      <w:r>
        <w:rPr>
          <w:rFonts w:ascii="仿宋_GB2312" w:eastAsia="仿宋_GB2312" w:cs="Arial"/>
          <w:b/>
          <w:sz w:val="32"/>
          <w:szCs w:val="32"/>
        </w:rPr>
        <w:t>，查看对</w:t>
      </w:r>
      <w:r>
        <w:rPr>
          <w:rFonts w:hint="eastAsia" w:ascii="仿宋_GB2312" w:eastAsia="仿宋_GB2312" w:cs="Arial"/>
          <w:b/>
          <w:sz w:val="32"/>
          <w:szCs w:val="32"/>
        </w:rPr>
        <w:t>应</w:t>
      </w:r>
      <w:r>
        <w:rPr>
          <w:rFonts w:ascii="仿宋_GB2312" w:eastAsia="仿宋_GB2312" w:cs="Arial"/>
          <w:b/>
          <w:sz w:val="32"/>
          <w:szCs w:val="32"/>
        </w:rPr>
        <w:t>的</w:t>
      </w:r>
      <w:r>
        <w:rPr>
          <w:rFonts w:hint="eastAsia" w:ascii="仿宋_GB2312" w:eastAsia="仿宋_GB2312" w:cs="Arial"/>
          <w:b/>
          <w:sz w:val="32"/>
          <w:szCs w:val="32"/>
        </w:rPr>
        <w:t>主观题</w:t>
      </w:r>
      <w:r>
        <w:rPr>
          <w:rFonts w:ascii="仿宋_GB2312" w:eastAsia="仿宋_GB2312" w:cs="Arial"/>
          <w:b/>
          <w:sz w:val="32"/>
          <w:szCs w:val="32"/>
        </w:rPr>
        <w:t>（</w:t>
      </w:r>
      <w:r>
        <w:rPr>
          <w:rFonts w:hint="eastAsia" w:ascii="仿宋_GB2312" w:eastAsia="仿宋_GB2312" w:cs="Arial"/>
          <w:b/>
          <w:sz w:val="32"/>
          <w:szCs w:val="32"/>
        </w:rPr>
        <w:t>匿名</w:t>
      </w:r>
      <w:r>
        <w:rPr>
          <w:rFonts w:ascii="仿宋_GB2312" w:eastAsia="仿宋_GB2312" w:cs="Arial"/>
          <w:b/>
          <w:sz w:val="32"/>
          <w:szCs w:val="32"/>
        </w:rPr>
        <w:t>），并</w:t>
      </w:r>
      <w:r>
        <w:rPr>
          <w:rFonts w:hint="eastAsia" w:ascii="仿宋_GB2312" w:eastAsia="仿宋_GB2312" w:cs="Arial"/>
          <w:b/>
          <w:sz w:val="32"/>
          <w:szCs w:val="32"/>
        </w:rPr>
        <w:t>可</w:t>
      </w:r>
      <w:r>
        <w:rPr>
          <w:rFonts w:ascii="仿宋_GB2312" w:eastAsia="仿宋_GB2312" w:cs="Arial"/>
          <w:b/>
          <w:sz w:val="32"/>
          <w:szCs w:val="32"/>
        </w:rPr>
        <w:t>进行</w:t>
      </w:r>
      <w:r>
        <w:rPr>
          <w:rFonts w:hint="eastAsia" w:ascii="仿宋_GB2312" w:eastAsia="仿宋_GB2312" w:cs="Arial"/>
          <w:b/>
          <w:sz w:val="32"/>
          <w:szCs w:val="32"/>
        </w:rPr>
        <w:t>回复。</w:t>
      </w:r>
    </w:p>
    <w:p>
      <w:pPr>
        <w:pStyle w:val="4"/>
        <w:spacing w:before="0" w:beforeAutospacing="0" w:after="0" w:afterAutospacing="0" w:line="620" w:lineRule="exact"/>
        <w:ind w:firstLine="605"/>
        <w:rPr>
          <w:rFonts w:hint="eastAsia" w:ascii="仿宋_GB2312" w:eastAsia="仿宋_GB2312" w:cs="Arial"/>
          <w:sz w:val="32"/>
          <w:szCs w:val="32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233045</wp:posOffset>
            </wp:positionV>
            <wp:extent cx="4346575" cy="1815465"/>
            <wp:effectExtent l="0" t="0" r="0" b="0"/>
            <wp:wrapTight wrapText="bothSides">
              <wp:wrapPolygon>
                <wp:start x="0" y="0"/>
                <wp:lineTo x="0" y="21305"/>
                <wp:lineTo x="21490" y="21305"/>
                <wp:lineTo x="21490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0" w:beforeAutospacing="0" w:after="0" w:afterAutospacing="0" w:line="620" w:lineRule="exact"/>
        <w:ind w:firstLine="542" w:firstLineChars="150"/>
        <w:rPr>
          <w:rFonts w:ascii="仿宋_GB2312" w:eastAsia="仿宋_GB2312" w:cs="Arial"/>
          <w:b/>
          <w:sz w:val="36"/>
          <w:szCs w:val="36"/>
        </w:rPr>
      </w:pPr>
      <w:r>
        <w:rPr>
          <w:rFonts w:hint="eastAsia" w:ascii="仿宋_GB2312" w:eastAsia="仿宋_GB2312" w:cs="Arial"/>
          <w:b/>
          <w:sz w:val="36"/>
          <w:szCs w:val="36"/>
        </w:rPr>
        <w:t>二</w:t>
      </w:r>
      <w:r>
        <w:rPr>
          <w:rFonts w:ascii="仿宋_GB2312" w:eastAsia="仿宋_GB2312" w:cs="Arial"/>
          <w:b/>
          <w:sz w:val="36"/>
          <w:szCs w:val="36"/>
        </w:rPr>
        <w:t>、</w:t>
      </w:r>
      <w:r>
        <w:rPr>
          <w:rFonts w:hint="eastAsia" w:ascii="仿宋_GB2312" w:eastAsia="仿宋_GB2312" w:cs="Arial"/>
          <w:b/>
          <w:sz w:val="36"/>
          <w:szCs w:val="36"/>
        </w:rPr>
        <w:t>手机端：</w:t>
      </w: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1.用</w:t>
      </w:r>
      <w:r>
        <w:rPr>
          <w:rFonts w:ascii="仿宋_GB2312" w:eastAsia="仿宋_GB2312" w:cs="Arial"/>
          <w:sz w:val="32"/>
          <w:szCs w:val="32"/>
        </w:rPr>
        <w:t>手机</w:t>
      </w:r>
      <w:r>
        <w:rPr>
          <w:rFonts w:hint="eastAsia" w:ascii="仿宋_GB2312" w:eastAsia="仿宋_GB2312" w:cs="Arial"/>
          <w:sz w:val="32"/>
          <w:szCs w:val="32"/>
        </w:rPr>
        <w:t>下载</w:t>
      </w:r>
      <w:r>
        <w:rPr>
          <w:rFonts w:ascii="仿宋_GB2312" w:eastAsia="仿宋_GB2312" w:cs="Arial"/>
          <w:sz w:val="32"/>
          <w:szCs w:val="32"/>
        </w:rPr>
        <w:t>并安装</w:t>
      </w:r>
      <w:r>
        <w:rPr>
          <w:rFonts w:hint="eastAsia" w:ascii="仿宋_GB2312" w:eastAsia="仿宋_GB2312" w:cs="Arial"/>
          <w:sz w:val="32"/>
          <w:szCs w:val="32"/>
        </w:rPr>
        <w:t>滁州学院综合</w:t>
      </w:r>
      <w:r>
        <w:rPr>
          <w:rFonts w:ascii="仿宋_GB2312" w:eastAsia="仿宋_GB2312" w:cs="Arial"/>
          <w:sz w:val="32"/>
          <w:szCs w:val="32"/>
        </w:rPr>
        <w:t>服务门户</w:t>
      </w:r>
      <w:r>
        <w:rPr>
          <w:rFonts w:hint="eastAsia" w:ascii="仿宋_GB2312" w:eastAsia="仿宋_GB2312" w:cs="Arial"/>
          <w:sz w:val="32"/>
          <w:szCs w:val="32"/>
        </w:rPr>
        <w:t>APP——</w:t>
      </w:r>
      <w:r>
        <w:rPr>
          <w:rFonts w:ascii="仿宋_GB2312" w:eastAsia="仿宋_GB2312" w:cs="Arial"/>
          <w:sz w:val="32"/>
          <w:szCs w:val="32"/>
        </w:rPr>
        <w:t>掌上</w:t>
      </w:r>
      <w:r>
        <w:rPr>
          <w:rFonts w:hint="eastAsia" w:ascii="仿宋_GB2312" w:eastAsia="仿宋_GB2312" w:cs="Arial"/>
          <w:sz w:val="32"/>
          <w:szCs w:val="32"/>
        </w:rPr>
        <w:t>蔚园，（该</w:t>
      </w:r>
      <w:r>
        <w:rPr>
          <w:rFonts w:ascii="仿宋_GB2312" w:eastAsia="仿宋_GB2312" w:cs="Arial"/>
          <w:sz w:val="32"/>
          <w:szCs w:val="32"/>
        </w:rPr>
        <w:t>软件</w:t>
      </w:r>
      <w:r>
        <w:rPr>
          <w:rFonts w:hint="eastAsia" w:ascii="仿宋_GB2312" w:eastAsia="仿宋_GB2312" w:cs="Arial"/>
          <w:sz w:val="32"/>
          <w:szCs w:val="32"/>
        </w:rPr>
        <w:t>可在手机</w:t>
      </w:r>
      <w:r>
        <w:rPr>
          <w:rFonts w:ascii="仿宋_GB2312" w:eastAsia="仿宋_GB2312" w:cs="Arial"/>
          <w:sz w:val="32"/>
          <w:szCs w:val="32"/>
        </w:rPr>
        <w:t>应用市场直接</w:t>
      </w:r>
      <w:r>
        <w:rPr>
          <w:rFonts w:hint="eastAsia" w:ascii="仿宋_GB2312" w:eastAsia="仿宋_GB2312" w:cs="Arial"/>
          <w:sz w:val="32"/>
          <w:szCs w:val="32"/>
        </w:rPr>
        <w:t>搜索</w:t>
      </w:r>
      <w:r>
        <w:rPr>
          <w:rFonts w:ascii="仿宋_GB2312" w:eastAsia="仿宋_GB2312" w:cs="Arial"/>
          <w:sz w:val="32"/>
          <w:szCs w:val="32"/>
        </w:rPr>
        <w:t>并下载</w:t>
      </w:r>
      <w:r>
        <w:rPr>
          <w:rFonts w:hint="eastAsia" w:ascii="仿宋_GB2312" w:eastAsia="仿宋_GB2312" w:cs="Arial"/>
          <w:sz w:val="32"/>
          <w:szCs w:val="32"/>
        </w:rPr>
        <w:t>），</w:t>
      </w: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学生</w:t>
      </w:r>
      <w:r>
        <w:rPr>
          <w:rFonts w:ascii="仿宋_GB2312" w:eastAsia="仿宋_GB2312" w:cs="Arial"/>
          <w:sz w:val="32"/>
          <w:szCs w:val="32"/>
        </w:rPr>
        <w:t>登录初始账号</w:t>
      </w:r>
      <w:r>
        <w:rPr>
          <w:rFonts w:hint="eastAsia" w:ascii="仿宋_GB2312" w:eastAsia="仿宋_GB2312" w:cs="Arial"/>
          <w:sz w:val="32"/>
          <w:szCs w:val="32"/>
        </w:rPr>
        <w:t>：</w:t>
      </w:r>
      <w:r>
        <w:rPr>
          <w:rFonts w:hint="eastAsia" w:ascii="仿宋_GB2312" w:eastAsia="仿宋_GB2312" w:cs="Arial"/>
          <w:b/>
          <w:sz w:val="32"/>
          <w:szCs w:val="32"/>
        </w:rPr>
        <w:t>学号</w:t>
      </w:r>
      <w:r>
        <w:rPr>
          <w:rFonts w:ascii="仿宋_GB2312" w:eastAsia="仿宋_GB2312" w:cs="Arial"/>
          <w:sz w:val="32"/>
          <w:szCs w:val="32"/>
        </w:rPr>
        <w:t>，初始密码</w:t>
      </w:r>
      <w:r>
        <w:rPr>
          <w:rFonts w:hint="eastAsia" w:ascii="仿宋_GB2312" w:eastAsia="仿宋_GB2312" w:cs="Arial"/>
          <w:sz w:val="32"/>
          <w:szCs w:val="32"/>
        </w:rPr>
        <w:t>：</w:t>
      </w:r>
      <w:r>
        <w:rPr>
          <w:rFonts w:hint="eastAsia" w:ascii="仿宋_GB2312" w:eastAsia="仿宋_GB2312" w:cs="Arial"/>
          <w:b/>
          <w:sz w:val="32"/>
          <w:szCs w:val="32"/>
        </w:rPr>
        <w:t>本人</w:t>
      </w:r>
      <w:r>
        <w:rPr>
          <w:rFonts w:ascii="仿宋_GB2312" w:eastAsia="仿宋_GB2312" w:cs="Arial"/>
          <w:b/>
          <w:sz w:val="32"/>
          <w:szCs w:val="32"/>
        </w:rPr>
        <w:t>身份证后六位数字</w:t>
      </w:r>
      <w:r>
        <w:rPr>
          <w:rFonts w:hint="eastAsia" w:ascii="仿宋_GB2312" w:eastAsia="仿宋_GB2312" w:cs="Arial"/>
          <w:sz w:val="32"/>
          <w:szCs w:val="32"/>
        </w:rPr>
        <w:t>。</w:t>
      </w: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2.</w:t>
      </w:r>
      <w:r>
        <w:rPr>
          <w:rFonts w:hint="eastAsia" w:ascii="仿宋_GB2312" w:eastAsia="仿宋_GB2312" w:cs="Arial"/>
          <w:sz w:val="32"/>
          <w:szCs w:val="32"/>
        </w:rPr>
        <w:t>点击</w:t>
      </w:r>
      <w:r>
        <w:rPr>
          <w:rFonts w:ascii="仿宋_GB2312" w:eastAsia="仿宋_GB2312" w:cs="Arial"/>
          <w:sz w:val="32"/>
          <w:szCs w:val="32"/>
        </w:rPr>
        <w:t>图标</w:t>
      </w:r>
      <w:r>
        <w:rPr>
          <w:rFonts w:hint="eastAsia" w:ascii="仿宋_GB2312" w:eastAsia="仿宋_GB2312" w:cs="Arial"/>
          <w:sz w:val="32"/>
          <w:szCs w:val="32"/>
        </w:rPr>
        <w:t>进入以下</w:t>
      </w:r>
      <w:r>
        <w:rPr>
          <w:rFonts w:ascii="仿宋_GB2312" w:eastAsia="仿宋_GB2312" w:cs="Arial"/>
          <w:sz w:val="32"/>
          <w:szCs w:val="32"/>
        </w:rPr>
        <w:t>界面：</w:t>
      </w:r>
      <w:r>
        <w:rPr>
          <w:rFonts w:hint="eastAsia" w:ascii="仿宋_GB2312" w:eastAsia="仿宋_GB2312" w:cs="Arial"/>
          <w:sz w:val="32"/>
          <w:szCs w:val="32"/>
        </w:rPr>
        <w:t>（</w:t>
      </w:r>
      <w:r>
        <w:rPr>
          <w:rFonts w:hint="eastAsia" w:ascii="仿宋_GB2312" w:eastAsia="仿宋_GB2312" w:cs="Arial"/>
          <w:b/>
          <w:sz w:val="32"/>
          <w:szCs w:val="32"/>
        </w:rPr>
        <w:t>绿色</w:t>
      </w:r>
      <w:r>
        <w:rPr>
          <w:rFonts w:ascii="仿宋_GB2312" w:eastAsia="仿宋_GB2312" w:cs="Arial"/>
          <w:b/>
          <w:sz w:val="32"/>
          <w:szCs w:val="32"/>
        </w:rPr>
        <w:t>矩形框标识为点击位置</w:t>
      </w:r>
      <w:r>
        <w:rPr>
          <w:rFonts w:hint="eastAsia" w:ascii="仿宋_GB2312" w:eastAsia="仿宋_GB2312" w:cs="Arial"/>
          <w:sz w:val="32"/>
          <w:szCs w:val="32"/>
        </w:rPr>
        <w:t>）</w:t>
      </w:r>
    </w:p>
    <w:p>
      <w:pPr>
        <w:pStyle w:val="11"/>
        <w:ind w:left="360" w:firstLine="0" w:firstLineChars="0"/>
        <w:jc w:val="center"/>
      </w:pPr>
      <w:r>
        <w:drawing>
          <wp:inline distT="0" distB="0" distL="0" distR="0">
            <wp:extent cx="1626870" cy="2458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704" cy="25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3.首次</w:t>
      </w:r>
      <w:r>
        <w:rPr>
          <w:rFonts w:ascii="仿宋_GB2312" w:eastAsia="仿宋_GB2312" w:cs="Arial"/>
          <w:sz w:val="32"/>
          <w:szCs w:val="32"/>
        </w:rPr>
        <w:t>登陆</w:t>
      </w:r>
      <w:r>
        <w:rPr>
          <w:rFonts w:hint="eastAsia" w:ascii="仿宋_GB2312" w:eastAsia="仿宋_GB2312" w:cs="Arial"/>
          <w:sz w:val="32"/>
          <w:szCs w:val="32"/>
        </w:rPr>
        <w:t>点击“应用大厅”：查找</w:t>
      </w:r>
      <w:r>
        <w:rPr>
          <w:rFonts w:ascii="仿宋_GB2312" w:eastAsia="仿宋_GB2312" w:cs="Arial"/>
          <w:sz w:val="32"/>
          <w:szCs w:val="32"/>
        </w:rPr>
        <w:t>并点击“</w:t>
      </w:r>
      <w:r>
        <w:rPr>
          <w:rFonts w:hint="eastAsia" w:ascii="仿宋_GB2312" w:eastAsia="仿宋_GB2312" w:cs="Arial"/>
          <w:sz w:val="32"/>
          <w:szCs w:val="32"/>
        </w:rPr>
        <w:t>教学</w:t>
      </w:r>
      <w:r>
        <w:rPr>
          <w:rFonts w:ascii="仿宋_GB2312" w:eastAsia="仿宋_GB2312" w:cs="Arial"/>
          <w:sz w:val="32"/>
          <w:szCs w:val="32"/>
        </w:rPr>
        <w:t>质量监控”</w:t>
      </w:r>
      <w:r>
        <w:rPr>
          <w:rFonts w:hint="eastAsia" w:ascii="仿宋_GB2312" w:eastAsia="仿宋_GB2312" w:cs="Arial"/>
          <w:sz w:val="32"/>
          <w:szCs w:val="32"/>
        </w:rPr>
        <w:t>：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hint="eastAsia" w:ascii="仿宋_GB2312" w:eastAsia="仿宋_GB2312" w:cs="Arial"/>
          <w:sz w:val="32"/>
          <w:szCs w:val="32"/>
        </w:rPr>
        <w:t>如下图</w:t>
      </w:r>
      <w:r>
        <w:rPr>
          <w:rFonts w:ascii="仿宋_GB2312" w:eastAsia="仿宋_GB2312" w:cs="Arial"/>
          <w:sz w:val="32"/>
          <w:szCs w:val="32"/>
        </w:rPr>
        <w:t>）</w:t>
      </w:r>
    </w:p>
    <w:p>
      <w:pPr>
        <w:pStyle w:val="11"/>
        <w:ind w:left="36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1565275" cy="24104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69" cy="248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150"/>
        <w:jc w:val="left"/>
      </w:pPr>
      <w:r>
        <w:rPr>
          <w:rFonts w:ascii="仿宋_GB2312" w:eastAsia="仿宋_GB2312" w:cs="Arial"/>
          <w:sz w:val="32"/>
          <w:szCs w:val="32"/>
        </w:rPr>
        <w:t>4</w:t>
      </w:r>
      <w:r>
        <w:rPr>
          <w:rFonts w:hint="eastAsia" w:ascii="仿宋_GB2312" w:eastAsia="仿宋_GB2312" w:cs="Arial"/>
          <w:sz w:val="32"/>
          <w:szCs w:val="32"/>
        </w:rPr>
        <w:t>.若进入</w:t>
      </w:r>
      <w:r>
        <w:rPr>
          <w:rFonts w:ascii="仿宋_GB2312" w:eastAsia="仿宋_GB2312" w:cs="Arial"/>
          <w:sz w:val="32"/>
          <w:szCs w:val="32"/>
        </w:rPr>
        <w:t>如下界面，</w:t>
      </w:r>
      <w:r>
        <w:rPr>
          <w:rFonts w:hint="eastAsia" w:ascii="仿宋_GB2312" w:eastAsia="仿宋_GB2312" w:cs="Arial"/>
          <w:sz w:val="32"/>
          <w:szCs w:val="32"/>
        </w:rPr>
        <w:t>点击</w:t>
      </w:r>
      <w:r>
        <w:rPr>
          <w:rFonts w:ascii="仿宋_GB2312" w:eastAsia="仿宋_GB2312" w:cs="Arial"/>
          <w:sz w:val="32"/>
          <w:szCs w:val="32"/>
        </w:rPr>
        <w:t>下方</w:t>
      </w:r>
      <w:r>
        <w:rPr>
          <w:rFonts w:hint="eastAsia" w:ascii="仿宋_GB2312" w:eastAsia="仿宋_GB2312" w:cs="Arial"/>
          <w:sz w:val="32"/>
          <w:szCs w:val="32"/>
        </w:rPr>
        <w:t>：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hint="eastAsia" w:ascii="仿宋_GB2312" w:eastAsia="仿宋_GB2312" w:cs="Arial"/>
          <w:sz w:val="32"/>
          <w:szCs w:val="32"/>
        </w:rPr>
        <w:t>打开</w:t>
      </w:r>
      <w:r>
        <w:rPr>
          <w:rFonts w:ascii="仿宋_GB2312" w:eastAsia="仿宋_GB2312" w:cs="Arial"/>
          <w:sz w:val="32"/>
          <w:szCs w:val="32"/>
        </w:rPr>
        <w:t>”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1473835" cy="22967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07" cy="233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150"/>
        <w:jc w:val="left"/>
        <w:rPr>
          <w:rFonts w:ascii="仿宋_GB2312" w:eastAsia="仿宋_GB2312" w:cs="Arial"/>
          <w:sz w:val="32"/>
          <w:szCs w:val="32"/>
        </w:rPr>
      </w:pPr>
    </w:p>
    <w:p>
      <w:pPr>
        <w:widowControl/>
        <w:ind w:firstLine="480" w:firstLineChars="150"/>
        <w:jc w:val="left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5</w:t>
      </w:r>
      <w:r>
        <w:rPr>
          <w:rFonts w:hint="eastAsia" w:ascii="仿宋_GB2312" w:eastAsia="仿宋_GB2312" w:cs="Arial"/>
          <w:sz w:val="32"/>
          <w:szCs w:val="32"/>
        </w:rPr>
        <w:t>．进入教学</w:t>
      </w:r>
      <w:r>
        <w:rPr>
          <w:rFonts w:ascii="仿宋_GB2312" w:eastAsia="仿宋_GB2312" w:cs="Arial"/>
          <w:sz w:val="32"/>
          <w:szCs w:val="32"/>
        </w:rPr>
        <w:t>质量评价平台界面，点击“</w:t>
      </w:r>
      <w:r>
        <w:rPr>
          <w:rFonts w:hint="eastAsia" w:ascii="仿宋_GB2312" w:eastAsia="仿宋_GB2312" w:cs="Arial"/>
          <w:sz w:val="32"/>
          <w:szCs w:val="32"/>
        </w:rPr>
        <w:t>新版评教-学生</w:t>
      </w:r>
      <w:r>
        <w:rPr>
          <w:rFonts w:ascii="仿宋_GB2312" w:eastAsia="仿宋_GB2312" w:cs="Arial"/>
          <w:sz w:val="32"/>
          <w:szCs w:val="32"/>
        </w:rPr>
        <w:t>”</w:t>
      </w:r>
      <w:r>
        <w:rPr>
          <w:rFonts w:hint="eastAsia" w:ascii="仿宋_GB2312" w:eastAsia="仿宋_GB2312" w:cs="Arial"/>
          <w:sz w:val="32"/>
          <w:szCs w:val="32"/>
        </w:rPr>
        <w:t>：</w:t>
      </w:r>
    </w:p>
    <w:p>
      <w:pPr>
        <w:widowControl/>
        <w:ind w:firstLine="480" w:firstLineChars="150"/>
        <w:jc w:val="center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drawing>
          <wp:inline distT="0" distB="0" distL="0" distR="0">
            <wp:extent cx="1712595" cy="2743200"/>
            <wp:effectExtent l="0" t="0" r="1905" b="0"/>
            <wp:docPr id="10" name="图片 10" descr="C:\Users\admin\Desktop\ST3ZV4HQ0KMZ[A4N6{AY{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ST3ZV4HQ0KMZ[A4N6{AY{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971" cy="27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620" w:lineRule="exact"/>
        <w:ind w:firstLine="480" w:firstLineChars="150"/>
        <w:rPr>
          <w:rFonts w:ascii="仿宋_GB2312" w:hAnsi="Arial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6</w:t>
      </w:r>
      <w:r>
        <w:rPr>
          <w:rFonts w:hint="eastAsia" w:ascii="仿宋_GB2312" w:eastAsia="仿宋_GB2312" w:cs="Arial"/>
          <w:sz w:val="32"/>
          <w:szCs w:val="32"/>
        </w:rPr>
        <w:t>. 进入“新版</w:t>
      </w:r>
      <w:r>
        <w:rPr>
          <w:rFonts w:ascii="仿宋_GB2312" w:eastAsia="仿宋_GB2312" w:cs="Arial"/>
          <w:sz w:val="32"/>
          <w:szCs w:val="32"/>
        </w:rPr>
        <w:t>评教</w:t>
      </w:r>
      <w:r>
        <w:rPr>
          <w:rFonts w:hint="eastAsia" w:ascii="仿宋_GB2312" w:eastAsia="仿宋_GB2312" w:cs="Arial"/>
          <w:sz w:val="32"/>
          <w:szCs w:val="32"/>
        </w:rPr>
        <w:t>-</w:t>
      </w:r>
      <w:r>
        <w:rPr>
          <w:rFonts w:ascii="仿宋_GB2312" w:eastAsia="仿宋_GB2312" w:cs="Arial"/>
          <w:sz w:val="32"/>
          <w:szCs w:val="32"/>
        </w:rPr>
        <w:t>学生</w:t>
      </w:r>
      <w:r>
        <w:rPr>
          <w:rFonts w:hint="eastAsia" w:ascii="仿宋_GB2312" w:eastAsia="仿宋_GB2312" w:cs="Arial"/>
          <w:sz w:val="32"/>
          <w:szCs w:val="32"/>
        </w:rPr>
        <w:t>”后，可</w:t>
      </w:r>
      <w:r>
        <w:rPr>
          <w:rFonts w:ascii="仿宋_GB2312" w:eastAsia="仿宋_GB2312" w:cs="Arial"/>
          <w:sz w:val="32"/>
          <w:szCs w:val="32"/>
        </w:rPr>
        <w:t>点击</w:t>
      </w:r>
      <w:r>
        <w:rPr>
          <w:rFonts w:hint="eastAsia" w:ascii="仿宋_GB2312" w:eastAsia="仿宋_GB2312" w:cs="Arial"/>
          <w:sz w:val="32"/>
          <w:szCs w:val="32"/>
        </w:rPr>
        <w:t>选择本学期</w:t>
      </w:r>
      <w:r>
        <w:rPr>
          <w:rFonts w:ascii="仿宋_GB2312" w:eastAsia="仿宋_GB2312" w:cs="Arial"/>
          <w:sz w:val="32"/>
          <w:szCs w:val="32"/>
        </w:rPr>
        <w:t>开设的</w:t>
      </w:r>
      <w:r>
        <w:rPr>
          <w:rFonts w:hint="eastAsia" w:ascii="仿宋_GB2312" w:eastAsia="仿宋_GB2312" w:cs="Arial"/>
          <w:sz w:val="32"/>
          <w:szCs w:val="32"/>
        </w:rPr>
        <w:t>课程，填写</w:t>
      </w:r>
      <w:r>
        <w:rPr>
          <w:rFonts w:ascii="仿宋_GB2312" w:eastAsia="仿宋_GB2312" w:cs="Arial"/>
          <w:sz w:val="32"/>
          <w:szCs w:val="32"/>
        </w:rPr>
        <w:t>评价调查表，</w:t>
      </w:r>
      <w:r>
        <w:rPr>
          <w:rFonts w:hint="eastAsia" w:ascii="仿宋_GB2312" w:eastAsia="仿宋_GB2312" w:cs="Arial"/>
          <w:sz w:val="32"/>
          <w:szCs w:val="32"/>
        </w:rPr>
        <w:t>对该课程的</w:t>
      </w:r>
      <w:r>
        <w:rPr>
          <w:rFonts w:ascii="仿宋_GB2312" w:eastAsia="仿宋_GB2312" w:cs="Arial"/>
          <w:sz w:val="32"/>
          <w:szCs w:val="32"/>
        </w:rPr>
        <w:t>授课</w:t>
      </w:r>
      <w:r>
        <w:rPr>
          <w:rFonts w:hint="eastAsia" w:ascii="仿宋_GB2312" w:eastAsia="仿宋_GB2312" w:cs="Arial"/>
          <w:sz w:val="32"/>
          <w:szCs w:val="32"/>
        </w:rPr>
        <w:t>教师的教学</w:t>
      </w:r>
      <w:r>
        <w:rPr>
          <w:rFonts w:ascii="仿宋_GB2312" w:eastAsia="仿宋_GB2312" w:cs="Arial"/>
          <w:sz w:val="32"/>
          <w:szCs w:val="32"/>
        </w:rPr>
        <w:t>工作</w:t>
      </w:r>
      <w:r>
        <w:rPr>
          <w:rFonts w:hint="eastAsia" w:ascii="仿宋_GB2312" w:eastAsia="仿宋_GB2312" w:cs="Arial"/>
          <w:sz w:val="32"/>
          <w:szCs w:val="32"/>
        </w:rPr>
        <w:t>情况进行评价；评价结束后，可点击下端的“提交问卷”，提交成功后不能更改；</w:t>
      </w:r>
    </w:p>
    <w:p>
      <w:pPr>
        <w:pStyle w:val="4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7</w:t>
      </w:r>
      <w:r>
        <w:rPr>
          <w:rFonts w:hint="eastAsia" w:ascii="仿宋_GB2312" w:eastAsia="仿宋_GB2312" w:cs="Arial"/>
          <w:sz w:val="32"/>
          <w:szCs w:val="32"/>
        </w:rPr>
        <w:t>.如果本学期</w:t>
      </w:r>
      <w:r>
        <w:rPr>
          <w:rFonts w:ascii="仿宋_GB2312" w:eastAsia="仿宋_GB2312" w:cs="Arial"/>
          <w:sz w:val="32"/>
          <w:szCs w:val="32"/>
        </w:rPr>
        <w:t>有</w:t>
      </w:r>
      <w:r>
        <w:rPr>
          <w:rFonts w:hint="eastAsia" w:ascii="仿宋_GB2312" w:eastAsia="仿宋_GB2312" w:cs="Arial"/>
          <w:sz w:val="32"/>
          <w:szCs w:val="32"/>
        </w:rPr>
        <w:t>多门课程，请采用同样的方式依次对其他课程做出评价。</w:t>
      </w:r>
    </w:p>
    <w:p>
      <w:pPr>
        <w:spacing w:line="620" w:lineRule="exact"/>
        <w:ind w:firstLine="422" w:firstLineChars="200"/>
        <w:rPr>
          <w:rFonts w:hint="eastAsia" w:ascii="仿宋_GB2312" w:eastAsia="仿宋_GB2312" w:cs="Arial"/>
          <w:b/>
          <w:sz w:val="32"/>
          <w:szCs w:val="32"/>
        </w:rPr>
      </w:pPr>
      <w:r>
        <w:rPr>
          <w:b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975360</wp:posOffset>
            </wp:positionV>
            <wp:extent cx="2004060" cy="1864995"/>
            <wp:effectExtent l="0" t="0" r="0" b="190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b/>
          <w:sz w:val="32"/>
          <w:szCs w:val="32"/>
        </w:rPr>
        <w:t>8.教师</w:t>
      </w:r>
      <w:r>
        <w:rPr>
          <w:rFonts w:ascii="仿宋_GB2312" w:eastAsia="仿宋_GB2312" w:cs="Arial"/>
          <w:b/>
          <w:sz w:val="32"/>
          <w:szCs w:val="32"/>
        </w:rPr>
        <w:t>可通过相同路径找到“</w:t>
      </w:r>
      <w:r>
        <w:rPr>
          <w:rFonts w:hint="eastAsia" w:ascii="仿宋_GB2312" w:eastAsia="仿宋_GB2312" w:cs="Arial"/>
          <w:b/>
          <w:sz w:val="32"/>
          <w:szCs w:val="32"/>
        </w:rPr>
        <w:t>评教</w:t>
      </w:r>
      <w:r>
        <w:rPr>
          <w:rFonts w:ascii="仿宋_GB2312" w:eastAsia="仿宋_GB2312" w:cs="Arial"/>
          <w:b/>
          <w:sz w:val="32"/>
          <w:szCs w:val="32"/>
        </w:rPr>
        <w:t>大数据”</w:t>
      </w:r>
      <w:r>
        <w:rPr>
          <w:rFonts w:hint="eastAsia" w:ascii="仿宋_GB2312" w:eastAsia="仿宋_GB2312" w:cs="Arial"/>
          <w:b/>
          <w:sz w:val="32"/>
          <w:szCs w:val="32"/>
        </w:rPr>
        <w:t>模块</w:t>
      </w:r>
      <w:r>
        <w:rPr>
          <w:rFonts w:ascii="仿宋_GB2312" w:eastAsia="仿宋_GB2312" w:cs="Arial"/>
          <w:b/>
          <w:sz w:val="32"/>
          <w:szCs w:val="32"/>
        </w:rPr>
        <w:t>，查看对</w:t>
      </w:r>
      <w:r>
        <w:rPr>
          <w:rFonts w:hint="eastAsia" w:ascii="仿宋_GB2312" w:eastAsia="仿宋_GB2312" w:cs="Arial"/>
          <w:b/>
          <w:sz w:val="32"/>
          <w:szCs w:val="32"/>
        </w:rPr>
        <w:t>应</w:t>
      </w:r>
      <w:r>
        <w:rPr>
          <w:rFonts w:ascii="仿宋_GB2312" w:eastAsia="仿宋_GB2312" w:cs="Arial"/>
          <w:b/>
          <w:sz w:val="32"/>
          <w:szCs w:val="32"/>
        </w:rPr>
        <w:t>的</w:t>
      </w:r>
      <w:r>
        <w:rPr>
          <w:rFonts w:hint="eastAsia" w:ascii="仿宋_GB2312" w:eastAsia="仿宋_GB2312" w:cs="Arial"/>
          <w:b/>
          <w:sz w:val="32"/>
          <w:szCs w:val="32"/>
        </w:rPr>
        <w:t>主观题</w:t>
      </w:r>
      <w:r>
        <w:rPr>
          <w:rFonts w:ascii="仿宋_GB2312" w:eastAsia="仿宋_GB2312" w:cs="Arial"/>
          <w:b/>
          <w:sz w:val="32"/>
          <w:szCs w:val="32"/>
        </w:rPr>
        <w:t>（</w:t>
      </w:r>
      <w:r>
        <w:rPr>
          <w:rFonts w:hint="eastAsia" w:ascii="仿宋_GB2312" w:eastAsia="仿宋_GB2312" w:cs="Arial"/>
          <w:b/>
          <w:sz w:val="32"/>
          <w:szCs w:val="32"/>
        </w:rPr>
        <w:t>匿名</w:t>
      </w:r>
      <w:r>
        <w:rPr>
          <w:rFonts w:ascii="仿宋_GB2312" w:eastAsia="仿宋_GB2312" w:cs="Arial"/>
          <w:b/>
          <w:sz w:val="32"/>
          <w:szCs w:val="32"/>
        </w:rPr>
        <w:t>），并</w:t>
      </w:r>
      <w:r>
        <w:rPr>
          <w:rFonts w:hint="eastAsia" w:ascii="仿宋_GB2312" w:eastAsia="仿宋_GB2312" w:cs="Arial"/>
          <w:b/>
          <w:sz w:val="32"/>
          <w:szCs w:val="32"/>
        </w:rPr>
        <w:t>可</w:t>
      </w:r>
      <w:r>
        <w:rPr>
          <w:rFonts w:ascii="仿宋_GB2312" w:eastAsia="仿宋_GB2312" w:cs="Arial"/>
          <w:b/>
          <w:sz w:val="32"/>
          <w:szCs w:val="32"/>
        </w:rPr>
        <w:t>进行</w:t>
      </w:r>
      <w:r>
        <w:rPr>
          <w:rFonts w:hint="eastAsia" w:ascii="仿宋_GB2312" w:eastAsia="仿宋_GB2312" w:cs="Arial"/>
          <w:b/>
          <w:sz w:val="32"/>
          <w:szCs w:val="32"/>
        </w:rPr>
        <w:t>回复。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B1A"/>
    <w:rsid w:val="00056C29"/>
    <w:rsid w:val="001036E3"/>
    <w:rsid w:val="002D6181"/>
    <w:rsid w:val="003C645B"/>
    <w:rsid w:val="004F4B5F"/>
    <w:rsid w:val="00603EBE"/>
    <w:rsid w:val="008233BC"/>
    <w:rsid w:val="00935EDC"/>
    <w:rsid w:val="00954766"/>
    <w:rsid w:val="009D439F"/>
    <w:rsid w:val="00A20299"/>
    <w:rsid w:val="00A80F5E"/>
    <w:rsid w:val="00B447EC"/>
    <w:rsid w:val="00CE3E15"/>
    <w:rsid w:val="00D32B1A"/>
    <w:rsid w:val="00D471A8"/>
    <w:rsid w:val="00DE12A1"/>
    <w:rsid w:val="00F25911"/>
    <w:rsid w:val="3F0A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uiPriority w:val="0"/>
    <w:rPr>
      <w:color w:val="0000FF"/>
      <w:u w:val="single"/>
    </w:rPr>
  </w:style>
  <w:style w:type="character" w:customStyle="1" w:styleId="9">
    <w:name w:val="页眉 Char"/>
    <w:basedOn w:val="6"/>
    <w:link w:val="3"/>
    <w:uiPriority w:val="99"/>
    <w:rPr>
      <w:sz w:val="18"/>
      <w:szCs w:val="18"/>
    </w:rPr>
  </w:style>
  <w:style w:type="character" w:customStyle="1" w:styleId="10">
    <w:name w:val="页脚 Char"/>
    <w:basedOn w:val="6"/>
    <w:link w:val="2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134</Words>
  <Characters>767</Characters>
  <Lines>6</Lines>
  <Paragraphs>1</Paragraphs>
  <TotalTime>46</TotalTime>
  <ScaleCrop>false</ScaleCrop>
  <LinksUpToDate>false</LinksUpToDate>
  <CharactersWithSpaces>900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2018-06-05T02:15:00Z</dcterms:created>
  <dc:creator>zyz</dc:creator>
  <cp:lastModifiedBy>陶迎春</cp:lastModifiedBy>
  <dcterms:modified xsi:type="dcterms:W3CDTF">2020-04-10T02:30:18Z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