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  <w:t>马克思主义学院近三年新进教师名单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right="0" w:firstLine="0" w:firstLineChars="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right="0" w:firstLine="0" w:firstLineChars="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王  飞、闫  科、李晓琴、李晨晨、许  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right="0" w:firstLine="0" w:firstLineChars="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何文静、陈  敏、林立成、周明鹏、郭  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right="0" w:firstLine="0" w:firstLineChars="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郭良瑞、徐世平、聂欣欣、秦晨晨、曾三侠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E33F1C"/>
    <w:rsid w:val="5D461843"/>
    <w:rsid w:val="613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静静</cp:lastModifiedBy>
  <dcterms:modified xsi:type="dcterms:W3CDTF">2021-09-26T02:31:34Z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C04D8539D79F43EC90A8C64121917D81</vt:lpwstr>
  </property>
</Properties>
</file>